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C0FFDB">
      <w:pPr>
        <w:adjustRightInd w:val="0"/>
        <w:snapToGrid w:val="0"/>
        <w:spacing w:line="600" w:lineRule="exact"/>
        <w:jc w:val="center"/>
        <w:rPr>
          <w:rFonts w:hint="eastAsia" w:ascii="宋体" w:hAnsi="宋体" w:cs="宋体"/>
          <w:b/>
          <w:color w:val="000000"/>
          <w:kern w:val="0"/>
          <w:sz w:val="44"/>
          <w:szCs w:val="36"/>
        </w:rPr>
      </w:pPr>
      <w:r>
        <w:rPr>
          <w:rFonts w:hint="eastAsia" w:ascii="宋体" w:hAnsi="宋体" w:cs="宋体"/>
          <w:b/>
          <w:color w:val="000000"/>
          <w:kern w:val="0"/>
          <w:sz w:val="44"/>
          <w:szCs w:val="36"/>
        </w:rPr>
        <w:t>供应商基本信息表</w:t>
      </w:r>
    </w:p>
    <w:p w14:paraId="71456BE0">
      <w:pPr>
        <w:pStyle w:val="2"/>
      </w:pPr>
    </w:p>
    <w:tbl>
      <w:tblPr>
        <w:tblStyle w:val="11"/>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3827"/>
        <w:gridCol w:w="1276"/>
        <w:gridCol w:w="2552"/>
      </w:tblGrid>
      <w:tr w14:paraId="7614D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9073" w:type="dxa"/>
            <w:gridSpan w:val="4"/>
            <w:tcBorders>
              <w:top w:val="single" w:color="auto" w:sz="4" w:space="0"/>
              <w:left w:val="single" w:color="auto" w:sz="4" w:space="0"/>
              <w:bottom w:val="single" w:color="auto" w:sz="4" w:space="0"/>
              <w:right w:val="single" w:color="auto" w:sz="4" w:space="0"/>
              <w:tl2br w:val="nil"/>
              <w:tr2bl w:val="nil"/>
            </w:tcBorders>
            <w:shd w:val="clear" w:color="auto" w:fill="8DB3E2"/>
            <w:vAlign w:val="center"/>
          </w:tcPr>
          <w:p w14:paraId="7031684E">
            <w:pPr>
              <w:widowControl/>
              <w:snapToGrid w:val="0"/>
              <w:jc w:val="center"/>
              <w:rPr>
                <w:rFonts w:ascii="仿宋" w:hAnsi="仿宋" w:eastAsia="仿宋"/>
                <w:kern w:val="0"/>
                <w:sz w:val="24"/>
              </w:rPr>
            </w:pPr>
            <w:r>
              <w:rPr>
                <w:rFonts w:hint="eastAsia" w:ascii="仿宋" w:hAnsi="仿宋" w:eastAsia="仿宋"/>
                <w:kern w:val="0"/>
                <w:sz w:val="24"/>
              </w:rPr>
              <w:t>供应商基本情况</w:t>
            </w:r>
          </w:p>
        </w:tc>
      </w:tr>
      <w:tr w14:paraId="26DD4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418" w:type="dxa"/>
            <w:tcBorders>
              <w:top w:val="single" w:color="auto" w:sz="4" w:space="0"/>
              <w:left w:val="single" w:color="auto" w:sz="4" w:space="0"/>
              <w:bottom w:val="single" w:color="auto" w:sz="4" w:space="0"/>
              <w:right w:val="single" w:color="auto" w:sz="4" w:space="0"/>
              <w:tl2br w:val="nil"/>
              <w:tr2bl w:val="nil"/>
            </w:tcBorders>
            <w:vAlign w:val="center"/>
          </w:tcPr>
          <w:p w14:paraId="1976A44E">
            <w:pPr>
              <w:widowControl/>
              <w:snapToGrid w:val="0"/>
              <w:jc w:val="center"/>
              <w:rPr>
                <w:rFonts w:ascii="仿宋" w:hAnsi="仿宋" w:eastAsia="仿宋"/>
                <w:kern w:val="0"/>
                <w:sz w:val="24"/>
              </w:rPr>
            </w:pPr>
            <w:r>
              <w:rPr>
                <w:rFonts w:hint="eastAsia" w:ascii="仿宋" w:hAnsi="仿宋" w:eastAsia="仿宋"/>
                <w:kern w:val="0"/>
                <w:sz w:val="24"/>
              </w:rPr>
              <w:t>供应商名称</w:t>
            </w: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16D45D2C">
            <w:pPr>
              <w:snapToGrid w:val="0"/>
              <w:jc w:val="center"/>
              <w:rPr>
                <w:rFonts w:ascii="仿宋" w:hAnsi="仿宋" w:eastAsia="仿宋"/>
                <w:kern w:val="0"/>
                <w:sz w:val="24"/>
              </w:rPr>
            </w:pPr>
            <w:r>
              <w:rPr>
                <w:rFonts w:hint="eastAsia" w:ascii="仿宋" w:hAnsi="仿宋" w:eastAsia="仿宋"/>
                <w:kern w:val="0"/>
                <w:sz w:val="24"/>
              </w:rPr>
              <w:t>××有限公司</w:t>
            </w:r>
          </w:p>
        </w:tc>
        <w:tc>
          <w:tcPr>
            <w:tcW w:w="1276" w:type="dxa"/>
            <w:tcBorders>
              <w:top w:val="single" w:color="auto" w:sz="4" w:space="0"/>
              <w:left w:val="single" w:color="auto" w:sz="4" w:space="0"/>
              <w:bottom w:val="single" w:color="auto" w:sz="4" w:space="0"/>
              <w:right w:val="single" w:color="auto" w:sz="4" w:space="0"/>
              <w:tl2br w:val="nil"/>
              <w:tr2bl w:val="nil"/>
            </w:tcBorders>
            <w:vAlign w:val="center"/>
          </w:tcPr>
          <w:p w14:paraId="24F26D61">
            <w:pPr>
              <w:widowControl/>
              <w:snapToGrid w:val="0"/>
              <w:jc w:val="center"/>
              <w:rPr>
                <w:rFonts w:ascii="仿宋" w:hAnsi="仿宋" w:eastAsia="仿宋"/>
                <w:kern w:val="0"/>
                <w:sz w:val="24"/>
              </w:rPr>
            </w:pPr>
            <w:r>
              <w:rPr>
                <w:rFonts w:hint="eastAsia" w:ascii="仿宋" w:hAnsi="仿宋" w:eastAsia="仿宋"/>
                <w:kern w:val="0"/>
                <w:sz w:val="24"/>
              </w:rPr>
              <w:t>供应商类别</w:t>
            </w:r>
          </w:p>
        </w:tc>
        <w:tc>
          <w:tcPr>
            <w:tcW w:w="2552" w:type="dxa"/>
            <w:tcBorders>
              <w:top w:val="single" w:color="auto" w:sz="4" w:space="0"/>
              <w:left w:val="single" w:color="auto" w:sz="4" w:space="0"/>
              <w:bottom w:val="single" w:color="auto" w:sz="4" w:space="0"/>
              <w:right w:val="single" w:color="auto" w:sz="4" w:space="0"/>
              <w:tl2br w:val="nil"/>
              <w:tr2bl w:val="nil"/>
            </w:tcBorders>
            <w:vAlign w:val="center"/>
          </w:tcPr>
          <w:p w14:paraId="6DBEFDE8">
            <w:pPr>
              <w:snapToGrid w:val="0"/>
              <w:jc w:val="center"/>
              <w:rPr>
                <w:rFonts w:ascii="仿宋" w:hAnsi="仿宋" w:eastAsia="仿宋"/>
                <w:kern w:val="0"/>
                <w:sz w:val="24"/>
              </w:rPr>
            </w:pPr>
            <w:r>
              <w:rPr>
                <w:rFonts w:hint="eastAsia" w:ascii="仿宋" w:hAnsi="仿宋" w:eastAsia="仿宋"/>
                <w:kern w:val="0"/>
                <w:sz w:val="24"/>
              </w:rPr>
              <w:t>造价咨询复核</w:t>
            </w:r>
          </w:p>
        </w:tc>
      </w:tr>
      <w:tr w14:paraId="61A4A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418" w:type="dxa"/>
            <w:tcBorders>
              <w:top w:val="single" w:color="auto" w:sz="4" w:space="0"/>
              <w:left w:val="single" w:color="auto" w:sz="4" w:space="0"/>
              <w:bottom w:val="single" w:color="auto" w:sz="4" w:space="0"/>
              <w:right w:val="single" w:color="auto" w:sz="4" w:space="0"/>
              <w:tl2br w:val="nil"/>
              <w:tr2bl w:val="nil"/>
            </w:tcBorders>
            <w:vAlign w:val="center"/>
          </w:tcPr>
          <w:p w14:paraId="6DCDC2E9">
            <w:pPr>
              <w:widowControl/>
              <w:snapToGrid w:val="0"/>
              <w:jc w:val="center"/>
              <w:rPr>
                <w:rFonts w:ascii="仿宋" w:hAnsi="仿宋" w:eastAsia="仿宋"/>
                <w:kern w:val="0"/>
                <w:sz w:val="24"/>
              </w:rPr>
            </w:pPr>
            <w:r>
              <w:rPr>
                <w:rFonts w:hint="eastAsia" w:ascii="仿宋" w:hAnsi="仿宋" w:eastAsia="仿宋"/>
                <w:kern w:val="0"/>
                <w:sz w:val="24"/>
              </w:rPr>
              <w:t>企业类型</w:t>
            </w: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7A1ACF83">
            <w:pPr>
              <w:snapToGrid w:val="0"/>
              <w:jc w:val="center"/>
              <w:rPr>
                <w:rFonts w:ascii="仿宋" w:hAnsi="仿宋" w:eastAsia="仿宋"/>
                <w:kern w:val="0"/>
                <w:sz w:val="24"/>
              </w:rPr>
            </w:pPr>
            <w:r>
              <w:rPr>
                <w:rFonts w:hint="eastAsia" w:ascii="仿宋" w:hAnsi="仿宋" w:eastAsia="仿宋"/>
                <w:kern w:val="0"/>
                <w:sz w:val="24"/>
              </w:rPr>
              <w:t>股份有限公司\有限责任\个人独资企业等</w:t>
            </w:r>
          </w:p>
        </w:tc>
        <w:tc>
          <w:tcPr>
            <w:tcW w:w="1276" w:type="dxa"/>
            <w:tcBorders>
              <w:top w:val="single" w:color="auto" w:sz="4" w:space="0"/>
              <w:left w:val="single" w:color="auto" w:sz="4" w:space="0"/>
              <w:bottom w:val="single" w:color="auto" w:sz="4" w:space="0"/>
              <w:right w:val="single" w:color="auto" w:sz="4" w:space="0"/>
              <w:tl2br w:val="nil"/>
              <w:tr2bl w:val="nil"/>
            </w:tcBorders>
            <w:vAlign w:val="center"/>
          </w:tcPr>
          <w:p w14:paraId="2A00471A">
            <w:pPr>
              <w:widowControl/>
              <w:snapToGrid w:val="0"/>
              <w:jc w:val="center"/>
              <w:rPr>
                <w:rFonts w:ascii="仿宋" w:hAnsi="仿宋" w:eastAsia="仿宋"/>
                <w:kern w:val="0"/>
                <w:sz w:val="24"/>
              </w:rPr>
            </w:pPr>
            <w:r>
              <w:rPr>
                <w:rFonts w:hint="eastAsia" w:ascii="仿宋" w:hAnsi="仿宋" w:eastAsia="仿宋"/>
                <w:kern w:val="0"/>
                <w:sz w:val="24"/>
              </w:rPr>
              <w:t>法定代表人</w:t>
            </w:r>
          </w:p>
        </w:tc>
        <w:tc>
          <w:tcPr>
            <w:tcW w:w="2552" w:type="dxa"/>
            <w:tcBorders>
              <w:top w:val="single" w:color="auto" w:sz="4" w:space="0"/>
              <w:left w:val="single" w:color="auto" w:sz="4" w:space="0"/>
              <w:bottom w:val="single" w:color="auto" w:sz="4" w:space="0"/>
              <w:right w:val="single" w:color="auto" w:sz="4" w:space="0"/>
              <w:tl2br w:val="nil"/>
              <w:tr2bl w:val="nil"/>
            </w:tcBorders>
            <w:vAlign w:val="center"/>
          </w:tcPr>
          <w:p w14:paraId="4B8A2A47">
            <w:pPr>
              <w:snapToGrid w:val="0"/>
              <w:jc w:val="center"/>
              <w:rPr>
                <w:rFonts w:ascii="仿宋" w:hAnsi="仿宋" w:eastAsia="仿宋"/>
                <w:kern w:val="0"/>
                <w:sz w:val="24"/>
              </w:rPr>
            </w:pPr>
            <w:r>
              <w:rPr>
                <w:rFonts w:hint="eastAsia" w:ascii="仿宋" w:hAnsi="仿宋" w:eastAsia="仿宋"/>
                <w:kern w:val="0"/>
                <w:sz w:val="24"/>
              </w:rPr>
              <w:t>××</w:t>
            </w:r>
          </w:p>
        </w:tc>
      </w:tr>
      <w:tr w14:paraId="624B4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418" w:type="dxa"/>
            <w:tcBorders>
              <w:top w:val="single" w:color="auto" w:sz="4" w:space="0"/>
              <w:left w:val="single" w:color="auto" w:sz="4" w:space="0"/>
              <w:bottom w:val="single" w:color="auto" w:sz="4" w:space="0"/>
              <w:right w:val="single" w:color="auto" w:sz="4" w:space="0"/>
              <w:tl2br w:val="nil"/>
              <w:tr2bl w:val="nil"/>
            </w:tcBorders>
            <w:vAlign w:val="center"/>
          </w:tcPr>
          <w:p w14:paraId="6D5DACAA">
            <w:pPr>
              <w:widowControl/>
              <w:snapToGrid w:val="0"/>
              <w:jc w:val="center"/>
              <w:rPr>
                <w:rFonts w:ascii="仿宋" w:hAnsi="仿宋" w:eastAsia="仿宋"/>
                <w:kern w:val="0"/>
                <w:sz w:val="24"/>
              </w:rPr>
            </w:pPr>
            <w:r>
              <w:rPr>
                <w:rFonts w:hint="eastAsia" w:ascii="仿宋" w:hAnsi="仿宋" w:eastAsia="仿宋"/>
                <w:kern w:val="0"/>
                <w:sz w:val="24"/>
              </w:rPr>
              <w:t>注册资本</w:t>
            </w: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033FF5B4">
            <w:pPr>
              <w:snapToGrid w:val="0"/>
              <w:jc w:val="center"/>
              <w:rPr>
                <w:rFonts w:ascii="仿宋" w:hAnsi="仿宋" w:eastAsia="仿宋"/>
                <w:kern w:val="0"/>
                <w:sz w:val="24"/>
              </w:rPr>
            </w:pPr>
            <w:r>
              <w:rPr>
                <w:rFonts w:hint="eastAsia" w:ascii="仿宋" w:hAnsi="仿宋" w:eastAsia="仿宋"/>
                <w:kern w:val="0"/>
                <w:sz w:val="24"/>
              </w:rPr>
              <w:t>××万元</w:t>
            </w:r>
          </w:p>
        </w:tc>
        <w:tc>
          <w:tcPr>
            <w:tcW w:w="1276" w:type="dxa"/>
            <w:tcBorders>
              <w:top w:val="single" w:color="auto" w:sz="4" w:space="0"/>
              <w:left w:val="single" w:color="auto" w:sz="4" w:space="0"/>
              <w:bottom w:val="single" w:color="auto" w:sz="4" w:space="0"/>
              <w:right w:val="single" w:color="auto" w:sz="4" w:space="0"/>
              <w:tl2br w:val="nil"/>
              <w:tr2bl w:val="nil"/>
            </w:tcBorders>
            <w:vAlign w:val="center"/>
          </w:tcPr>
          <w:p w14:paraId="6071EE83">
            <w:pPr>
              <w:widowControl/>
              <w:snapToGrid w:val="0"/>
              <w:jc w:val="center"/>
              <w:rPr>
                <w:rFonts w:ascii="仿宋" w:hAnsi="仿宋" w:eastAsia="仿宋"/>
                <w:kern w:val="0"/>
                <w:sz w:val="24"/>
              </w:rPr>
            </w:pPr>
            <w:r>
              <w:rPr>
                <w:rFonts w:hint="eastAsia" w:ascii="仿宋" w:hAnsi="仿宋" w:eastAsia="仿宋"/>
                <w:kern w:val="0"/>
                <w:sz w:val="24"/>
              </w:rPr>
              <w:t>股权结构</w:t>
            </w:r>
          </w:p>
        </w:tc>
        <w:tc>
          <w:tcPr>
            <w:tcW w:w="2552" w:type="dxa"/>
            <w:tcBorders>
              <w:top w:val="single" w:color="auto" w:sz="4" w:space="0"/>
              <w:left w:val="single" w:color="auto" w:sz="4" w:space="0"/>
              <w:bottom w:val="single" w:color="auto" w:sz="4" w:space="0"/>
              <w:right w:val="single" w:color="auto" w:sz="4" w:space="0"/>
              <w:tl2br w:val="nil"/>
              <w:tr2bl w:val="nil"/>
            </w:tcBorders>
            <w:vAlign w:val="center"/>
          </w:tcPr>
          <w:p w14:paraId="20E045C2">
            <w:pPr>
              <w:snapToGrid w:val="0"/>
              <w:jc w:val="center"/>
              <w:rPr>
                <w:rFonts w:ascii="仿宋" w:hAnsi="仿宋" w:eastAsia="仿宋"/>
                <w:kern w:val="0"/>
                <w:sz w:val="24"/>
              </w:rPr>
            </w:pPr>
            <w:r>
              <w:rPr>
                <w:rFonts w:hint="eastAsia" w:ascii="仿宋" w:hAnsi="仿宋" w:eastAsia="仿宋"/>
                <w:kern w:val="0"/>
                <w:sz w:val="24"/>
              </w:rPr>
              <w:t>××（XX%）、××（XX%）</w:t>
            </w:r>
            <w:r>
              <w:rPr>
                <w:rFonts w:ascii="仿宋" w:hAnsi="仿宋" w:eastAsia="仿宋"/>
                <w:kern w:val="0"/>
                <w:sz w:val="24"/>
              </w:rPr>
              <w:t>…</w:t>
            </w:r>
          </w:p>
        </w:tc>
      </w:tr>
      <w:tr w14:paraId="4611A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18" w:type="dxa"/>
            <w:tcBorders>
              <w:top w:val="single" w:color="auto" w:sz="4" w:space="0"/>
              <w:left w:val="single" w:color="auto" w:sz="4" w:space="0"/>
              <w:bottom w:val="single" w:color="auto" w:sz="4" w:space="0"/>
              <w:right w:val="single" w:color="auto" w:sz="4" w:space="0"/>
              <w:tl2br w:val="nil"/>
              <w:tr2bl w:val="nil"/>
            </w:tcBorders>
            <w:vAlign w:val="center"/>
          </w:tcPr>
          <w:p w14:paraId="5781BD75">
            <w:pPr>
              <w:widowControl/>
              <w:snapToGrid w:val="0"/>
              <w:jc w:val="center"/>
              <w:rPr>
                <w:rFonts w:ascii="仿宋" w:hAnsi="仿宋" w:eastAsia="仿宋"/>
                <w:kern w:val="0"/>
                <w:sz w:val="24"/>
              </w:rPr>
            </w:pPr>
            <w:r>
              <w:rPr>
                <w:rFonts w:hint="eastAsia" w:ascii="仿宋" w:hAnsi="仿宋" w:eastAsia="仿宋"/>
                <w:kern w:val="0"/>
                <w:sz w:val="24"/>
              </w:rPr>
              <w:t>注册地址</w:t>
            </w: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4E7A9CF5">
            <w:pPr>
              <w:snapToGrid w:val="0"/>
              <w:jc w:val="center"/>
              <w:rPr>
                <w:rFonts w:ascii="仿宋" w:hAnsi="仿宋" w:eastAsia="仿宋"/>
                <w:kern w:val="0"/>
                <w:sz w:val="24"/>
              </w:rPr>
            </w:pPr>
            <w:r>
              <w:rPr>
                <w:rFonts w:hint="eastAsia" w:ascii="仿宋" w:hAnsi="仿宋" w:eastAsia="仿宋"/>
                <w:kern w:val="0"/>
                <w:sz w:val="24"/>
              </w:rPr>
              <w:t>××××</w:t>
            </w:r>
          </w:p>
        </w:tc>
        <w:tc>
          <w:tcPr>
            <w:tcW w:w="1276" w:type="dxa"/>
            <w:tcBorders>
              <w:top w:val="single" w:color="auto" w:sz="4" w:space="0"/>
              <w:left w:val="single" w:color="auto" w:sz="4" w:space="0"/>
              <w:bottom w:val="single" w:color="auto" w:sz="4" w:space="0"/>
              <w:right w:val="single" w:color="auto" w:sz="4" w:space="0"/>
              <w:tl2br w:val="nil"/>
              <w:tr2bl w:val="nil"/>
            </w:tcBorders>
            <w:vAlign w:val="center"/>
          </w:tcPr>
          <w:p w14:paraId="59C1F80D">
            <w:pPr>
              <w:widowControl/>
              <w:snapToGrid w:val="0"/>
              <w:jc w:val="center"/>
              <w:rPr>
                <w:rFonts w:ascii="仿宋" w:hAnsi="仿宋" w:eastAsia="仿宋"/>
                <w:kern w:val="0"/>
                <w:sz w:val="24"/>
              </w:rPr>
            </w:pPr>
            <w:r>
              <w:rPr>
                <w:rFonts w:hint="eastAsia" w:ascii="仿宋" w:hAnsi="仿宋" w:eastAsia="仿宋"/>
                <w:kern w:val="0"/>
                <w:sz w:val="24"/>
              </w:rPr>
              <w:t>单位地址</w:t>
            </w:r>
          </w:p>
        </w:tc>
        <w:tc>
          <w:tcPr>
            <w:tcW w:w="2552" w:type="dxa"/>
            <w:tcBorders>
              <w:top w:val="single" w:color="auto" w:sz="4" w:space="0"/>
              <w:left w:val="single" w:color="auto" w:sz="4" w:space="0"/>
              <w:bottom w:val="single" w:color="auto" w:sz="4" w:space="0"/>
              <w:right w:val="single" w:color="auto" w:sz="4" w:space="0"/>
              <w:tl2br w:val="nil"/>
              <w:tr2bl w:val="nil"/>
            </w:tcBorders>
            <w:vAlign w:val="center"/>
          </w:tcPr>
          <w:p w14:paraId="38F6FF4C">
            <w:pPr>
              <w:snapToGrid w:val="0"/>
              <w:jc w:val="center"/>
              <w:rPr>
                <w:rFonts w:ascii="仿宋" w:hAnsi="仿宋" w:eastAsia="仿宋"/>
                <w:kern w:val="0"/>
                <w:sz w:val="24"/>
              </w:rPr>
            </w:pPr>
            <w:r>
              <w:rPr>
                <w:rFonts w:hint="eastAsia" w:ascii="仿宋" w:hAnsi="仿宋" w:eastAsia="仿宋"/>
                <w:kern w:val="0"/>
                <w:sz w:val="24"/>
              </w:rPr>
              <w:t>××××</w:t>
            </w:r>
          </w:p>
        </w:tc>
      </w:tr>
      <w:tr w14:paraId="3BE0E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18" w:type="dxa"/>
            <w:tcBorders>
              <w:top w:val="single" w:color="auto" w:sz="4" w:space="0"/>
              <w:left w:val="single" w:color="auto" w:sz="4" w:space="0"/>
              <w:bottom w:val="single" w:color="auto" w:sz="4" w:space="0"/>
              <w:right w:val="single" w:color="auto" w:sz="4" w:space="0"/>
              <w:tl2br w:val="nil"/>
              <w:tr2bl w:val="nil"/>
            </w:tcBorders>
            <w:vAlign w:val="center"/>
          </w:tcPr>
          <w:p w14:paraId="21A44428">
            <w:pPr>
              <w:widowControl/>
              <w:snapToGrid w:val="0"/>
              <w:jc w:val="center"/>
              <w:rPr>
                <w:rFonts w:ascii="仿宋" w:hAnsi="仿宋" w:eastAsia="仿宋"/>
                <w:kern w:val="0"/>
                <w:sz w:val="24"/>
              </w:rPr>
            </w:pPr>
            <w:r>
              <w:rPr>
                <w:rFonts w:hint="eastAsia" w:ascii="仿宋" w:hAnsi="仿宋" w:eastAsia="仿宋"/>
                <w:kern w:val="0"/>
                <w:sz w:val="24"/>
              </w:rPr>
              <w:t>成立时间</w:t>
            </w: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460960FE">
            <w:pPr>
              <w:snapToGrid w:val="0"/>
              <w:jc w:val="center"/>
              <w:rPr>
                <w:rFonts w:ascii="仿宋" w:hAnsi="仿宋" w:eastAsia="仿宋"/>
                <w:kern w:val="0"/>
                <w:sz w:val="24"/>
              </w:rPr>
            </w:pPr>
            <w:r>
              <w:rPr>
                <w:rFonts w:hint="eastAsia" w:ascii="仿宋" w:hAnsi="仿宋" w:eastAsia="仿宋"/>
                <w:kern w:val="0"/>
                <w:sz w:val="24"/>
              </w:rPr>
              <w:t>××××年××月××日</w:t>
            </w:r>
          </w:p>
        </w:tc>
        <w:tc>
          <w:tcPr>
            <w:tcW w:w="1276" w:type="dxa"/>
            <w:tcBorders>
              <w:top w:val="single" w:color="auto" w:sz="4" w:space="0"/>
              <w:left w:val="single" w:color="auto" w:sz="4" w:space="0"/>
              <w:bottom w:val="single" w:color="auto" w:sz="4" w:space="0"/>
              <w:right w:val="single" w:color="auto" w:sz="4" w:space="0"/>
              <w:tl2br w:val="nil"/>
              <w:tr2bl w:val="nil"/>
            </w:tcBorders>
            <w:vAlign w:val="center"/>
          </w:tcPr>
          <w:p w14:paraId="5BF241E5">
            <w:pPr>
              <w:widowControl/>
              <w:snapToGrid w:val="0"/>
              <w:jc w:val="center"/>
              <w:rPr>
                <w:rFonts w:ascii="仿宋" w:hAnsi="仿宋" w:eastAsia="仿宋"/>
                <w:kern w:val="0"/>
                <w:sz w:val="24"/>
              </w:rPr>
            </w:pPr>
            <w:r>
              <w:rPr>
                <w:rFonts w:hint="eastAsia" w:ascii="仿宋" w:hAnsi="仿宋" w:eastAsia="仿宋"/>
                <w:kern w:val="0"/>
                <w:sz w:val="24"/>
              </w:rPr>
              <w:t>营业期限</w:t>
            </w:r>
          </w:p>
        </w:tc>
        <w:tc>
          <w:tcPr>
            <w:tcW w:w="2552" w:type="dxa"/>
            <w:tcBorders>
              <w:top w:val="single" w:color="auto" w:sz="4" w:space="0"/>
              <w:left w:val="single" w:color="auto" w:sz="4" w:space="0"/>
              <w:bottom w:val="single" w:color="auto" w:sz="4" w:space="0"/>
              <w:right w:val="single" w:color="auto" w:sz="4" w:space="0"/>
              <w:tl2br w:val="nil"/>
              <w:tr2bl w:val="nil"/>
            </w:tcBorders>
            <w:vAlign w:val="center"/>
          </w:tcPr>
          <w:p w14:paraId="5BAE72DC">
            <w:pPr>
              <w:snapToGrid w:val="0"/>
              <w:jc w:val="center"/>
              <w:rPr>
                <w:rFonts w:ascii="仿宋" w:hAnsi="仿宋" w:eastAsia="仿宋"/>
                <w:kern w:val="0"/>
                <w:sz w:val="24"/>
              </w:rPr>
            </w:pPr>
            <w:r>
              <w:rPr>
                <w:rFonts w:hint="eastAsia" w:ascii="仿宋" w:hAnsi="仿宋" w:eastAsia="仿宋"/>
                <w:kern w:val="0"/>
                <w:sz w:val="24"/>
              </w:rPr>
              <w:t>202×年×月××日</w:t>
            </w:r>
          </w:p>
          <w:p w14:paraId="5C169F6C">
            <w:pPr>
              <w:snapToGrid w:val="0"/>
              <w:jc w:val="center"/>
              <w:rPr>
                <w:rFonts w:ascii="仿宋" w:hAnsi="仿宋" w:eastAsia="仿宋"/>
                <w:kern w:val="0"/>
                <w:sz w:val="24"/>
              </w:rPr>
            </w:pPr>
            <w:r>
              <w:rPr>
                <w:rFonts w:hint="eastAsia" w:ascii="仿宋" w:hAnsi="仿宋" w:eastAsia="仿宋"/>
                <w:kern w:val="0"/>
                <w:sz w:val="24"/>
              </w:rPr>
              <w:t>202×年×月××日</w:t>
            </w:r>
          </w:p>
        </w:tc>
      </w:tr>
      <w:tr w14:paraId="13094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18" w:type="dxa"/>
            <w:tcBorders>
              <w:top w:val="single" w:color="auto" w:sz="4" w:space="0"/>
              <w:left w:val="single" w:color="auto" w:sz="4" w:space="0"/>
              <w:bottom w:val="single" w:color="auto" w:sz="4" w:space="0"/>
              <w:right w:val="single" w:color="auto" w:sz="4" w:space="0"/>
              <w:tl2br w:val="nil"/>
              <w:tr2bl w:val="nil"/>
            </w:tcBorders>
            <w:vAlign w:val="center"/>
          </w:tcPr>
          <w:p w14:paraId="5B55C151">
            <w:pPr>
              <w:widowControl/>
              <w:snapToGrid w:val="0"/>
              <w:jc w:val="center"/>
              <w:rPr>
                <w:rFonts w:ascii="仿宋" w:hAnsi="仿宋" w:eastAsia="仿宋"/>
                <w:kern w:val="0"/>
                <w:sz w:val="24"/>
              </w:rPr>
            </w:pPr>
            <w:r>
              <w:rPr>
                <w:rFonts w:hint="eastAsia" w:ascii="仿宋" w:hAnsi="仿宋" w:eastAsia="仿宋"/>
                <w:kern w:val="0"/>
                <w:sz w:val="24"/>
              </w:rPr>
              <w:t>董事</w:t>
            </w: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05D62500">
            <w:pPr>
              <w:snapToGrid w:val="0"/>
              <w:jc w:val="center"/>
              <w:rPr>
                <w:rFonts w:ascii="仿宋" w:hAnsi="仿宋" w:eastAsia="仿宋"/>
                <w:kern w:val="0"/>
                <w:sz w:val="24"/>
              </w:rPr>
            </w:pPr>
            <w:r>
              <w:rPr>
                <w:rFonts w:hint="eastAsia" w:ascii="仿宋" w:hAnsi="仿宋" w:eastAsia="仿宋"/>
                <w:kern w:val="0"/>
                <w:sz w:val="24"/>
              </w:rPr>
              <w:t>××、××、××</w:t>
            </w:r>
          </w:p>
        </w:tc>
        <w:tc>
          <w:tcPr>
            <w:tcW w:w="1276" w:type="dxa"/>
            <w:tcBorders>
              <w:top w:val="single" w:color="auto" w:sz="4" w:space="0"/>
              <w:left w:val="single" w:color="auto" w:sz="4" w:space="0"/>
              <w:bottom w:val="single" w:color="auto" w:sz="4" w:space="0"/>
              <w:right w:val="single" w:color="auto" w:sz="4" w:space="0"/>
              <w:tl2br w:val="nil"/>
              <w:tr2bl w:val="nil"/>
            </w:tcBorders>
            <w:vAlign w:val="center"/>
          </w:tcPr>
          <w:p w14:paraId="55312014">
            <w:pPr>
              <w:widowControl/>
              <w:snapToGrid w:val="0"/>
              <w:jc w:val="center"/>
              <w:rPr>
                <w:rFonts w:ascii="仿宋" w:hAnsi="仿宋" w:eastAsia="仿宋"/>
                <w:kern w:val="0"/>
                <w:sz w:val="24"/>
              </w:rPr>
            </w:pPr>
            <w:r>
              <w:rPr>
                <w:rFonts w:hint="eastAsia" w:ascii="仿宋" w:hAnsi="仿宋" w:eastAsia="仿宋"/>
                <w:kern w:val="0"/>
                <w:sz w:val="24"/>
              </w:rPr>
              <w:t>监事</w:t>
            </w:r>
          </w:p>
        </w:tc>
        <w:tc>
          <w:tcPr>
            <w:tcW w:w="2552" w:type="dxa"/>
            <w:tcBorders>
              <w:top w:val="single" w:color="auto" w:sz="4" w:space="0"/>
              <w:left w:val="single" w:color="auto" w:sz="4" w:space="0"/>
              <w:bottom w:val="single" w:color="auto" w:sz="4" w:space="0"/>
              <w:right w:val="single" w:color="auto" w:sz="4" w:space="0"/>
              <w:tl2br w:val="nil"/>
              <w:tr2bl w:val="nil"/>
            </w:tcBorders>
            <w:vAlign w:val="center"/>
          </w:tcPr>
          <w:p w14:paraId="1007DBC0">
            <w:pPr>
              <w:snapToGrid w:val="0"/>
              <w:jc w:val="center"/>
              <w:rPr>
                <w:rFonts w:ascii="仿宋" w:hAnsi="仿宋" w:eastAsia="仿宋"/>
                <w:kern w:val="0"/>
                <w:sz w:val="24"/>
              </w:rPr>
            </w:pPr>
            <w:r>
              <w:rPr>
                <w:rFonts w:hint="eastAsia" w:ascii="仿宋" w:hAnsi="仿宋" w:eastAsia="仿宋"/>
                <w:kern w:val="0"/>
                <w:sz w:val="24"/>
              </w:rPr>
              <w:t>××</w:t>
            </w:r>
          </w:p>
        </w:tc>
      </w:tr>
      <w:tr w14:paraId="3F911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418" w:type="dxa"/>
            <w:tcBorders>
              <w:top w:val="single" w:color="auto" w:sz="4" w:space="0"/>
              <w:left w:val="single" w:color="auto" w:sz="4" w:space="0"/>
              <w:bottom w:val="single" w:color="auto" w:sz="4" w:space="0"/>
              <w:right w:val="single" w:color="auto" w:sz="4" w:space="0"/>
              <w:tl2br w:val="nil"/>
              <w:tr2bl w:val="nil"/>
            </w:tcBorders>
            <w:vAlign w:val="center"/>
          </w:tcPr>
          <w:p w14:paraId="32F52CA3">
            <w:pPr>
              <w:widowControl/>
              <w:snapToGrid w:val="0"/>
              <w:jc w:val="center"/>
              <w:rPr>
                <w:rFonts w:ascii="仿宋" w:hAnsi="仿宋" w:eastAsia="仿宋"/>
                <w:kern w:val="0"/>
                <w:sz w:val="24"/>
              </w:rPr>
            </w:pPr>
            <w:r>
              <w:rPr>
                <w:rFonts w:hint="eastAsia" w:ascii="仿宋" w:hAnsi="仿宋" w:eastAsia="仿宋"/>
                <w:kern w:val="0"/>
                <w:sz w:val="24"/>
              </w:rPr>
              <w:t>公司座机</w:t>
            </w: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4F357842">
            <w:pPr>
              <w:snapToGrid w:val="0"/>
              <w:jc w:val="center"/>
              <w:rPr>
                <w:rFonts w:ascii="仿宋" w:hAnsi="仿宋" w:eastAsia="仿宋"/>
                <w:kern w:val="0"/>
                <w:sz w:val="24"/>
              </w:rPr>
            </w:pPr>
            <w:r>
              <w:rPr>
                <w:rFonts w:hint="eastAsia" w:ascii="仿宋" w:hAnsi="仿宋" w:eastAsia="仿宋"/>
                <w:kern w:val="0"/>
                <w:sz w:val="24"/>
              </w:rPr>
              <w:t>××××--××××××</w:t>
            </w:r>
          </w:p>
        </w:tc>
        <w:tc>
          <w:tcPr>
            <w:tcW w:w="1276" w:type="dxa"/>
            <w:tcBorders>
              <w:top w:val="single" w:color="auto" w:sz="4" w:space="0"/>
              <w:left w:val="single" w:color="auto" w:sz="4" w:space="0"/>
              <w:bottom w:val="single" w:color="auto" w:sz="4" w:space="0"/>
              <w:right w:val="single" w:color="auto" w:sz="4" w:space="0"/>
              <w:tl2br w:val="nil"/>
              <w:tr2bl w:val="nil"/>
            </w:tcBorders>
            <w:vAlign w:val="center"/>
          </w:tcPr>
          <w:p w14:paraId="652D7231">
            <w:pPr>
              <w:widowControl/>
              <w:snapToGrid w:val="0"/>
              <w:jc w:val="center"/>
              <w:rPr>
                <w:rFonts w:ascii="仿宋" w:hAnsi="仿宋" w:eastAsia="仿宋"/>
                <w:kern w:val="0"/>
                <w:sz w:val="24"/>
              </w:rPr>
            </w:pPr>
            <w:r>
              <w:rPr>
                <w:rFonts w:hint="eastAsia" w:ascii="仿宋" w:hAnsi="仿宋" w:eastAsia="仿宋"/>
                <w:kern w:val="0"/>
                <w:sz w:val="24"/>
              </w:rPr>
              <w:t>公司传真</w:t>
            </w:r>
          </w:p>
        </w:tc>
        <w:tc>
          <w:tcPr>
            <w:tcW w:w="2552" w:type="dxa"/>
            <w:tcBorders>
              <w:top w:val="single" w:color="auto" w:sz="4" w:space="0"/>
              <w:left w:val="single" w:color="auto" w:sz="4" w:space="0"/>
              <w:bottom w:val="single" w:color="auto" w:sz="4" w:space="0"/>
              <w:right w:val="single" w:color="auto" w:sz="4" w:space="0"/>
              <w:tl2br w:val="nil"/>
              <w:tr2bl w:val="nil"/>
            </w:tcBorders>
            <w:vAlign w:val="center"/>
          </w:tcPr>
          <w:p w14:paraId="0F5CC8E6">
            <w:pPr>
              <w:snapToGrid w:val="0"/>
              <w:jc w:val="center"/>
              <w:rPr>
                <w:rFonts w:ascii="仿宋" w:hAnsi="仿宋" w:eastAsia="仿宋"/>
                <w:kern w:val="0"/>
                <w:sz w:val="24"/>
              </w:rPr>
            </w:pPr>
            <w:r>
              <w:rPr>
                <w:rFonts w:hint="eastAsia" w:ascii="仿宋" w:hAnsi="仿宋" w:eastAsia="仿宋"/>
                <w:kern w:val="0"/>
                <w:sz w:val="24"/>
              </w:rPr>
              <w:t>××××--××××</w:t>
            </w:r>
          </w:p>
        </w:tc>
      </w:tr>
      <w:tr w14:paraId="716AD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418" w:type="dxa"/>
            <w:tcBorders>
              <w:top w:val="single" w:color="auto" w:sz="4" w:space="0"/>
              <w:left w:val="single" w:color="auto" w:sz="4" w:space="0"/>
              <w:bottom w:val="single" w:color="auto" w:sz="4" w:space="0"/>
              <w:right w:val="single" w:color="auto" w:sz="4" w:space="0"/>
              <w:tl2br w:val="nil"/>
              <w:tr2bl w:val="nil"/>
            </w:tcBorders>
            <w:vAlign w:val="center"/>
          </w:tcPr>
          <w:p w14:paraId="4B14E6E4">
            <w:pPr>
              <w:widowControl/>
              <w:snapToGrid w:val="0"/>
              <w:jc w:val="center"/>
              <w:rPr>
                <w:rFonts w:ascii="仿宋" w:hAnsi="仿宋" w:eastAsia="仿宋"/>
                <w:kern w:val="0"/>
                <w:sz w:val="24"/>
              </w:rPr>
            </w:pPr>
            <w:r>
              <w:rPr>
                <w:rFonts w:hint="eastAsia" w:ascii="仿宋" w:hAnsi="仿宋" w:eastAsia="仿宋"/>
                <w:kern w:val="0"/>
                <w:sz w:val="24"/>
              </w:rPr>
              <w:t>业务联系人</w:t>
            </w: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277BA5BC">
            <w:pPr>
              <w:snapToGrid w:val="0"/>
              <w:jc w:val="center"/>
              <w:rPr>
                <w:rFonts w:ascii="仿宋" w:hAnsi="仿宋" w:eastAsia="仿宋"/>
                <w:kern w:val="0"/>
                <w:sz w:val="24"/>
              </w:rPr>
            </w:pPr>
            <w:r>
              <w:rPr>
                <w:rFonts w:hint="eastAsia" w:ascii="仿宋" w:hAnsi="仿宋" w:eastAsia="仿宋"/>
                <w:kern w:val="0"/>
                <w:sz w:val="24"/>
              </w:rPr>
              <w:t>××</w:t>
            </w:r>
          </w:p>
        </w:tc>
        <w:tc>
          <w:tcPr>
            <w:tcW w:w="1276" w:type="dxa"/>
            <w:tcBorders>
              <w:top w:val="single" w:color="auto" w:sz="4" w:space="0"/>
              <w:left w:val="single" w:color="auto" w:sz="4" w:space="0"/>
              <w:bottom w:val="single" w:color="auto" w:sz="4" w:space="0"/>
              <w:right w:val="single" w:color="auto" w:sz="4" w:space="0"/>
              <w:tl2br w:val="nil"/>
              <w:tr2bl w:val="nil"/>
            </w:tcBorders>
            <w:vAlign w:val="center"/>
          </w:tcPr>
          <w:p w14:paraId="7372EE4D">
            <w:pPr>
              <w:widowControl/>
              <w:snapToGrid w:val="0"/>
              <w:jc w:val="center"/>
              <w:rPr>
                <w:rFonts w:ascii="仿宋" w:hAnsi="仿宋" w:eastAsia="仿宋"/>
                <w:kern w:val="0"/>
                <w:sz w:val="24"/>
              </w:rPr>
            </w:pPr>
            <w:r>
              <w:rPr>
                <w:rFonts w:hint="eastAsia" w:ascii="仿宋" w:hAnsi="仿宋" w:eastAsia="仿宋"/>
                <w:kern w:val="0"/>
                <w:sz w:val="24"/>
              </w:rPr>
              <w:t>联系方式</w:t>
            </w:r>
          </w:p>
        </w:tc>
        <w:tc>
          <w:tcPr>
            <w:tcW w:w="2552" w:type="dxa"/>
            <w:tcBorders>
              <w:top w:val="single" w:color="auto" w:sz="4" w:space="0"/>
              <w:left w:val="single" w:color="auto" w:sz="4" w:space="0"/>
              <w:bottom w:val="single" w:color="auto" w:sz="4" w:space="0"/>
              <w:right w:val="single" w:color="auto" w:sz="4" w:space="0"/>
              <w:tl2br w:val="nil"/>
              <w:tr2bl w:val="nil"/>
            </w:tcBorders>
            <w:vAlign w:val="center"/>
          </w:tcPr>
          <w:p w14:paraId="077C0597">
            <w:pPr>
              <w:snapToGrid w:val="0"/>
              <w:jc w:val="center"/>
              <w:rPr>
                <w:rFonts w:ascii="仿宋" w:hAnsi="仿宋" w:eastAsia="仿宋"/>
                <w:kern w:val="0"/>
                <w:sz w:val="24"/>
              </w:rPr>
            </w:pPr>
            <w:r>
              <w:rPr>
                <w:rFonts w:hint="eastAsia" w:ascii="仿宋" w:hAnsi="仿宋" w:eastAsia="仿宋"/>
                <w:kern w:val="0"/>
                <w:sz w:val="24"/>
              </w:rPr>
              <w:t>××××</w:t>
            </w:r>
          </w:p>
        </w:tc>
      </w:tr>
      <w:tr w14:paraId="18182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418" w:type="dxa"/>
            <w:tcBorders>
              <w:top w:val="single" w:color="auto" w:sz="4" w:space="0"/>
              <w:left w:val="single" w:color="auto" w:sz="4" w:space="0"/>
              <w:bottom w:val="single" w:color="auto" w:sz="4" w:space="0"/>
              <w:right w:val="single" w:color="auto" w:sz="4" w:space="0"/>
              <w:tl2br w:val="nil"/>
              <w:tr2bl w:val="nil"/>
            </w:tcBorders>
            <w:vAlign w:val="center"/>
          </w:tcPr>
          <w:p w14:paraId="41DEA3CA">
            <w:pPr>
              <w:widowControl/>
              <w:snapToGrid w:val="0"/>
              <w:jc w:val="center"/>
              <w:rPr>
                <w:rFonts w:ascii="仿宋" w:hAnsi="仿宋" w:eastAsia="仿宋"/>
                <w:kern w:val="0"/>
                <w:sz w:val="24"/>
              </w:rPr>
            </w:pPr>
            <w:r>
              <w:rPr>
                <w:rFonts w:hint="eastAsia" w:ascii="仿宋" w:hAnsi="仿宋" w:eastAsia="仿宋"/>
                <w:kern w:val="0"/>
                <w:sz w:val="24"/>
              </w:rPr>
              <w:t>主要业务</w:t>
            </w:r>
          </w:p>
          <w:p w14:paraId="5796C520">
            <w:pPr>
              <w:widowControl/>
              <w:snapToGrid w:val="0"/>
              <w:jc w:val="center"/>
              <w:rPr>
                <w:rFonts w:ascii="仿宋" w:hAnsi="仿宋" w:eastAsia="仿宋"/>
                <w:kern w:val="0"/>
                <w:sz w:val="24"/>
              </w:rPr>
            </w:pPr>
            <w:r>
              <w:rPr>
                <w:rFonts w:hint="eastAsia" w:ascii="仿宋" w:hAnsi="仿宋" w:eastAsia="仿宋"/>
                <w:kern w:val="0"/>
                <w:sz w:val="24"/>
              </w:rPr>
              <w:t>类型</w:t>
            </w: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5B68B6E0">
            <w:pPr>
              <w:snapToGrid w:val="0"/>
              <w:jc w:val="center"/>
              <w:rPr>
                <w:rFonts w:ascii="仿宋" w:hAnsi="仿宋" w:eastAsia="仿宋"/>
                <w:kern w:val="0"/>
                <w:sz w:val="24"/>
              </w:rPr>
            </w:pPr>
            <w:r>
              <w:rPr>
                <w:rFonts w:hint="eastAsia" w:ascii="仿宋" w:hAnsi="仿宋" w:eastAsia="仿宋"/>
                <w:kern w:val="0"/>
                <w:sz w:val="24"/>
              </w:rPr>
              <w:t>××、××</w:t>
            </w:r>
          </w:p>
        </w:tc>
        <w:tc>
          <w:tcPr>
            <w:tcW w:w="1276" w:type="dxa"/>
            <w:tcBorders>
              <w:top w:val="single" w:color="auto" w:sz="4" w:space="0"/>
              <w:left w:val="single" w:color="auto" w:sz="4" w:space="0"/>
              <w:bottom w:val="single" w:color="auto" w:sz="4" w:space="0"/>
              <w:right w:val="single" w:color="auto" w:sz="4" w:space="0"/>
              <w:tl2br w:val="nil"/>
              <w:tr2bl w:val="nil"/>
            </w:tcBorders>
            <w:vAlign w:val="center"/>
          </w:tcPr>
          <w:p w14:paraId="614C20A8">
            <w:pPr>
              <w:widowControl/>
              <w:snapToGrid w:val="0"/>
              <w:jc w:val="center"/>
              <w:rPr>
                <w:rFonts w:ascii="仿宋" w:hAnsi="仿宋" w:eastAsia="仿宋"/>
                <w:kern w:val="0"/>
                <w:sz w:val="24"/>
              </w:rPr>
            </w:pPr>
            <w:r>
              <w:rPr>
                <w:rFonts w:hint="eastAsia" w:ascii="仿宋" w:hAnsi="仿宋" w:eastAsia="仿宋"/>
                <w:kern w:val="0"/>
                <w:sz w:val="24"/>
              </w:rPr>
              <w:t>业务地区</w:t>
            </w:r>
          </w:p>
        </w:tc>
        <w:tc>
          <w:tcPr>
            <w:tcW w:w="2552" w:type="dxa"/>
            <w:tcBorders>
              <w:top w:val="single" w:color="auto" w:sz="4" w:space="0"/>
              <w:left w:val="single" w:color="auto" w:sz="4" w:space="0"/>
              <w:bottom w:val="single" w:color="auto" w:sz="4" w:space="0"/>
              <w:right w:val="single" w:color="auto" w:sz="4" w:space="0"/>
              <w:tl2br w:val="nil"/>
              <w:tr2bl w:val="nil"/>
            </w:tcBorders>
            <w:vAlign w:val="center"/>
          </w:tcPr>
          <w:p w14:paraId="2AEA7F8D">
            <w:pPr>
              <w:snapToGrid w:val="0"/>
              <w:jc w:val="center"/>
              <w:rPr>
                <w:rFonts w:ascii="仿宋" w:hAnsi="仿宋" w:eastAsia="仿宋"/>
                <w:kern w:val="0"/>
                <w:sz w:val="24"/>
              </w:rPr>
            </w:pPr>
            <w:r>
              <w:rPr>
                <w:rFonts w:hint="eastAsia" w:ascii="仿宋" w:hAnsi="仿宋" w:eastAsia="仿宋"/>
                <w:kern w:val="0"/>
                <w:sz w:val="24"/>
              </w:rPr>
              <w:t>全国</w:t>
            </w:r>
          </w:p>
        </w:tc>
      </w:tr>
      <w:tr w14:paraId="0C938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418" w:type="dxa"/>
            <w:tcBorders>
              <w:top w:val="single" w:color="auto" w:sz="4" w:space="0"/>
              <w:left w:val="single" w:color="auto" w:sz="4" w:space="0"/>
              <w:bottom w:val="single" w:color="auto" w:sz="4" w:space="0"/>
              <w:right w:val="single" w:color="auto" w:sz="4" w:space="0"/>
              <w:tl2br w:val="nil"/>
              <w:tr2bl w:val="nil"/>
            </w:tcBorders>
            <w:vAlign w:val="center"/>
          </w:tcPr>
          <w:p w14:paraId="404672AF">
            <w:pPr>
              <w:widowControl/>
              <w:snapToGrid w:val="0"/>
              <w:jc w:val="center"/>
              <w:rPr>
                <w:rFonts w:ascii="仿宋" w:hAnsi="仿宋" w:eastAsia="仿宋"/>
                <w:kern w:val="0"/>
                <w:sz w:val="24"/>
              </w:rPr>
            </w:pPr>
            <w:r>
              <w:rPr>
                <w:rFonts w:hint="eastAsia" w:ascii="仿宋" w:hAnsi="仿宋" w:eastAsia="仿宋"/>
                <w:kern w:val="0"/>
                <w:sz w:val="24"/>
              </w:rPr>
              <w:t>企业资质</w:t>
            </w: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15EB0873">
            <w:pPr>
              <w:snapToGrid w:val="0"/>
              <w:jc w:val="center"/>
              <w:rPr>
                <w:rFonts w:ascii="仿宋" w:hAnsi="仿宋" w:eastAsia="仿宋"/>
                <w:kern w:val="0"/>
                <w:sz w:val="24"/>
              </w:rPr>
            </w:pPr>
            <w:r>
              <w:rPr>
                <w:rFonts w:hint="eastAsia" w:ascii="仿宋" w:hAnsi="仿宋" w:eastAsia="仿宋"/>
                <w:kern w:val="0"/>
                <w:sz w:val="24"/>
              </w:rPr>
              <w:t>××××</w:t>
            </w:r>
          </w:p>
        </w:tc>
        <w:tc>
          <w:tcPr>
            <w:tcW w:w="1276" w:type="dxa"/>
            <w:tcBorders>
              <w:top w:val="single" w:color="auto" w:sz="4" w:space="0"/>
              <w:left w:val="single" w:color="auto" w:sz="4" w:space="0"/>
              <w:bottom w:val="single" w:color="auto" w:sz="4" w:space="0"/>
              <w:right w:val="single" w:color="auto" w:sz="4" w:space="0"/>
              <w:tl2br w:val="nil"/>
              <w:tr2bl w:val="nil"/>
            </w:tcBorders>
            <w:vAlign w:val="center"/>
          </w:tcPr>
          <w:p w14:paraId="3C46749C">
            <w:pPr>
              <w:widowControl/>
              <w:snapToGrid w:val="0"/>
              <w:jc w:val="center"/>
              <w:rPr>
                <w:rFonts w:ascii="仿宋" w:hAnsi="仿宋" w:eastAsia="仿宋"/>
                <w:kern w:val="0"/>
                <w:sz w:val="24"/>
              </w:rPr>
            </w:pPr>
            <w:r>
              <w:rPr>
                <w:rFonts w:hint="eastAsia" w:ascii="仿宋" w:hAnsi="仿宋" w:eastAsia="仿宋"/>
                <w:kern w:val="0"/>
                <w:sz w:val="24"/>
              </w:rPr>
              <w:t>资信等级及颁发单位</w:t>
            </w:r>
          </w:p>
        </w:tc>
        <w:tc>
          <w:tcPr>
            <w:tcW w:w="2552" w:type="dxa"/>
            <w:tcBorders>
              <w:top w:val="single" w:color="auto" w:sz="4" w:space="0"/>
              <w:left w:val="single" w:color="auto" w:sz="4" w:space="0"/>
              <w:bottom w:val="single" w:color="auto" w:sz="4" w:space="0"/>
              <w:right w:val="single" w:color="auto" w:sz="4" w:space="0"/>
              <w:tl2br w:val="nil"/>
              <w:tr2bl w:val="nil"/>
            </w:tcBorders>
            <w:vAlign w:val="center"/>
          </w:tcPr>
          <w:p w14:paraId="3A412DC2">
            <w:pPr>
              <w:snapToGrid w:val="0"/>
              <w:jc w:val="center"/>
              <w:rPr>
                <w:rFonts w:ascii="仿宋" w:hAnsi="仿宋" w:eastAsia="仿宋"/>
                <w:kern w:val="0"/>
                <w:sz w:val="24"/>
              </w:rPr>
            </w:pPr>
            <w:r>
              <w:rPr>
                <w:rFonts w:hint="eastAsia" w:ascii="仿宋" w:hAnsi="仿宋" w:eastAsia="仿宋"/>
                <w:kern w:val="0"/>
                <w:sz w:val="24"/>
              </w:rPr>
              <w:t>AAA、××有限公司</w:t>
            </w:r>
          </w:p>
        </w:tc>
      </w:tr>
      <w:tr w14:paraId="03F68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418" w:type="dxa"/>
            <w:vMerge w:val="restart"/>
            <w:tcBorders>
              <w:top w:val="single" w:color="auto" w:sz="4" w:space="0"/>
              <w:left w:val="single" w:color="auto" w:sz="4" w:space="0"/>
              <w:bottom w:val="single" w:color="auto" w:sz="4" w:space="0"/>
              <w:right w:val="single" w:color="auto" w:sz="4" w:space="0"/>
              <w:tl2br w:val="nil"/>
              <w:tr2bl w:val="nil"/>
            </w:tcBorders>
            <w:vAlign w:val="center"/>
          </w:tcPr>
          <w:p w14:paraId="7F1A3D5E">
            <w:pPr>
              <w:widowControl/>
              <w:snapToGrid w:val="0"/>
              <w:jc w:val="center"/>
              <w:rPr>
                <w:rFonts w:ascii="仿宋" w:hAnsi="仿宋" w:eastAsia="仿宋"/>
                <w:kern w:val="0"/>
                <w:sz w:val="24"/>
              </w:rPr>
            </w:pPr>
            <w:r>
              <w:rPr>
                <w:rFonts w:hint="eastAsia" w:ascii="仿宋" w:hAnsi="仿宋" w:eastAsia="仿宋"/>
                <w:kern w:val="0"/>
                <w:sz w:val="24"/>
              </w:rPr>
              <w:t>企业变更</w:t>
            </w:r>
          </w:p>
          <w:p w14:paraId="11510B32">
            <w:pPr>
              <w:widowControl/>
              <w:snapToGrid w:val="0"/>
              <w:jc w:val="center"/>
              <w:rPr>
                <w:rFonts w:ascii="仿宋" w:hAnsi="仿宋" w:eastAsia="仿宋"/>
                <w:kern w:val="0"/>
                <w:sz w:val="24"/>
              </w:rPr>
            </w:pPr>
            <w:r>
              <w:rPr>
                <w:rFonts w:hint="eastAsia" w:ascii="仿宋" w:hAnsi="仿宋" w:eastAsia="仿宋"/>
                <w:kern w:val="0"/>
                <w:sz w:val="24"/>
              </w:rPr>
              <w:t>记录</w:t>
            </w: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0F0B89F3">
            <w:pPr>
              <w:snapToGrid w:val="0"/>
              <w:rPr>
                <w:rFonts w:ascii="仿宋" w:hAnsi="仿宋" w:eastAsia="仿宋"/>
                <w:kern w:val="0"/>
                <w:sz w:val="24"/>
              </w:rPr>
            </w:pPr>
            <w:r>
              <w:rPr>
                <w:rFonts w:hint="eastAsia" w:ascii="仿宋" w:hAnsi="仿宋" w:eastAsia="仿宋"/>
                <w:kern w:val="0"/>
                <w:sz w:val="24"/>
              </w:rPr>
              <w:t>××变更前：</w:t>
            </w:r>
          </w:p>
        </w:tc>
        <w:tc>
          <w:tcPr>
            <w:tcW w:w="3828"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768BE70E">
            <w:pPr>
              <w:snapToGrid w:val="0"/>
              <w:rPr>
                <w:rFonts w:ascii="仿宋" w:hAnsi="仿宋" w:eastAsia="仿宋"/>
                <w:kern w:val="0"/>
                <w:sz w:val="24"/>
              </w:rPr>
            </w:pPr>
            <w:r>
              <w:rPr>
                <w:rFonts w:hint="eastAsia" w:ascii="仿宋" w:hAnsi="仿宋" w:eastAsia="仿宋"/>
                <w:kern w:val="0"/>
                <w:sz w:val="24"/>
              </w:rPr>
              <w:t>××变更前：</w:t>
            </w:r>
          </w:p>
        </w:tc>
      </w:tr>
      <w:tr w14:paraId="54F56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418" w:type="dxa"/>
            <w:vMerge w:val="continue"/>
            <w:tcBorders>
              <w:top w:val="single" w:color="auto" w:sz="4" w:space="0"/>
              <w:left w:val="single" w:color="auto" w:sz="4" w:space="0"/>
              <w:bottom w:val="single" w:color="auto" w:sz="4" w:space="0"/>
              <w:right w:val="single" w:color="auto" w:sz="4" w:space="0"/>
              <w:tl2br w:val="nil"/>
              <w:tr2bl w:val="nil"/>
            </w:tcBorders>
            <w:vAlign w:val="center"/>
          </w:tcPr>
          <w:p w14:paraId="3FCAEC9E">
            <w:pPr>
              <w:widowControl/>
              <w:snapToGrid w:val="0"/>
              <w:jc w:val="center"/>
              <w:rPr>
                <w:rFonts w:ascii="仿宋" w:hAnsi="仿宋" w:eastAsia="仿宋"/>
                <w:kern w:val="0"/>
                <w:sz w:val="24"/>
              </w:rPr>
            </w:pPr>
          </w:p>
        </w:tc>
        <w:tc>
          <w:tcPr>
            <w:tcW w:w="3827" w:type="dxa"/>
            <w:tcBorders>
              <w:top w:val="single" w:color="auto" w:sz="4" w:space="0"/>
              <w:left w:val="single" w:color="auto" w:sz="4" w:space="0"/>
              <w:bottom w:val="single" w:color="auto" w:sz="4" w:space="0"/>
              <w:right w:val="single" w:color="auto" w:sz="4" w:space="0"/>
              <w:tl2br w:val="nil"/>
              <w:tr2bl w:val="nil"/>
            </w:tcBorders>
            <w:vAlign w:val="center"/>
          </w:tcPr>
          <w:p w14:paraId="310D46C9">
            <w:pPr>
              <w:snapToGrid w:val="0"/>
              <w:rPr>
                <w:rFonts w:ascii="仿宋" w:hAnsi="仿宋" w:eastAsia="仿宋"/>
                <w:kern w:val="0"/>
                <w:sz w:val="24"/>
              </w:rPr>
            </w:pPr>
            <w:r>
              <w:rPr>
                <w:rFonts w:hint="eastAsia" w:ascii="仿宋" w:hAnsi="仿宋" w:eastAsia="仿宋"/>
                <w:kern w:val="0"/>
                <w:sz w:val="24"/>
              </w:rPr>
              <w:t>××变更前：</w:t>
            </w:r>
          </w:p>
        </w:tc>
        <w:tc>
          <w:tcPr>
            <w:tcW w:w="3828"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62744573">
            <w:pPr>
              <w:snapToGrid w:val="0"/>
              <w:rPr>
                <w:rFonts w:ascii="仿宋" w:hAnsi="仿宋" w:eastAsia="仿宋"/>
                <w:kern w:val="0"/>
                <w:sz w:val="24"/>
              </w:rPr>
            </w:pPr>
            <w:r>
              <w:rPr>
                <w:rFonts w:hint="eastAsia" w:ascii="仿宋" w:hAnsi="仿宋" w:eastAsia="仿宋"/>
                <w:kern w:val="0"/>
                <w:sz w:val="24"/>
              </w:rPr>
              <w:t>××变更前：</w:t>
            </w:r>
          </w:p>
        </w:tc>
      </w:tr>
      <w:tr w14:paraId="09485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418" w:type="dxa"/>
            <w:tcBorders>
              <w:top w:val="single" w:color="auto" w:sz="4" w:space="0"/>
              <w:left w:val="single" w:color="auto" w:sz="4" w:space="0"/>
              <w:bottom w:val="single" w:color="auto" w:sz="4" w:space="0"/>
              <w:right w:val="single" w:color="auto" w:sz="4" w:space="0"/>
              <w:tl2br w:val="nil"/>
              <w:tr2bl w:val="nil"/>
            </w:tcBorders>
            <w:vAlign w:val="center"/>
          </w:tcPr>
          <w:p w14:paraId="65E0EBA4">
            <w:pPr>
              <w:widowControl/>
              <w:snapToGrid w:val="0"/>
              <w:jc w:val="center"/>
              <w:rPr>
                <w:rFonts w:ascii="仿宋" w:hAnsi="仿宋" w:eastAsia="仿宋"/>
                <w:kern w:val="0"/>
                <w:sz w:val="24"/>
              </w:rPr>
            </w:pPr>
            <w:r>
              <w:rPr>
                <w:rFonts w:hint="eastAsia" w:ascii="仿宋" w:hAnsi="仿宋" w:eastAsia="仿宋"/>
                <w:kern w:val="0"/>
                <w:sz w:val="24"/>
              </w:rPr>
              <w:t>经营范围</w:t>
            </w:r>
          </w:p>
        </w:tc>
        <w:tc>
          <w:tcPr>
            <w:tcW w:w="7655"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2A2D7F40">
            <w:pPr>
              <w:snapToGrid w:val="0"/>
              <w:jc w:val="center"/>
              <w:rPr>
                <w:rFonts w:ascii="仿宋" w:hAnsi="仿宋" w:eastAsia="仿宋"/>
                <w:kern w:val="0"/>
                <w:sz w:val="24"/>
              </w:rPr>
            </w:pPr>
            <w:r>
              <w:rPr>
                <w:rFonts w:hint="eastAsia" w:ascii="仿宋" w:hAnsi="仿宋" w:eastAsia="仿宋"/>
                <w:kern w:val="0"/>
                <w:sz w:val="24"/>
              </w:rPr>
              <w:t>××××</w:t>
            </w:r>
          </w:p>
        </w:tc>
      </w:tr>
    </w:tbl>
    <w:p w14:paraId="2FCBF019">
      <w:pPr>
        <w:widowControl/>
        <w:adjustRightInd w:val="0"/>
        <w:snapToGrid w:val="0"/>
        <w:spacing w:line="600" w:lineRule="exact"/>
        <w:ind w:firstLine="480" w:firstLineChars="200"/>
        <w:jc w:val="right"/>
        <w:rPr>
          <w:rFonts w:ascii="仿宋" w:hAnsi="仿宋" w:eastAsia="仿宋"/>
          <w:sz w:val="24"/>
        </w:rPr>
      </w:pPr>
      <w:r>
        <w:rPr>
          <w:rFonts w:hint="eastAsia" w:ascii="仿宋" w:hAnsi="仿宋" w:eastAsia="仿宋"/>
          <w:sz w:val="24"/>
        </w:rPr>
        <w:t>（所有信息以全国企业信用信息公示系统为准）</w:t>
      </w:r>
    </w:p>
    <w:p w14:paraId="2FB57258">
      <w:pPr>
        <w:adjustRightInd w:val="0"/>
        <w:snapToGrid w:val="0"/>
        <w:spacing w:line="600" w:lineRule="exact"/>
        <w:jc w:val="center"/>
        <w:rPr>
          <w:rFonts w:ascii="宋体" w:hAnsi="宋体" w:cs="宋体"/>
          <w:b/>
          <w:color w:val="000000"/>
          <w:kern w:val="0"/>
          <w:sz w:val="44"/>
          <w:szCs w:val="36"/>
        </w:rPr>
      </w:pPr>
    </w:p>
    <w:p w14:paraId="209404BF">
      <w:pPr>
        <w:rPr>
          <w:rFonts w:ascii="宋体" w:hAnsi="宋体" w:cs="宋体"/>
          <w:b/>
          <w:color w:val="000000"/>
          <w:kern w:val="0"/>
          <w:sz w:val="44"/>
          <w:szCs w:val="36"/>
        </w:rPr>
      </w:pPr>
      <w:r>
        <w:rPr>
          <w:rFonts w:hint="eastAsia" w:ascii="宋体" w:hAnsi="宋体" w:cs="宋体"/>
          <w:b/>
          <w:color w:val="000000"/>
          <w:kern w:val="0"/>
          <w:sz w:val="44"/>
          <w:szCs w:val="36"/>
        </w:rPr>
        <w:br w:type="page"/>
      </w:r>
    </w:p>
    <w:p w14:paraId="32AFE820">
      <w:pPr>
        <w:adjustRightInd w:val="0"/>
        <w:snapToGrid w:val="0"/>
        <w:spacing w:line="600" w:lineRule="exact"/>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附件1：</w:t>
      </w:r>
    </w:p>
    <w:p w14:paraId="786E4286">
      <w:pPr>
        <w:adjustRightInd w:val="0"/>
        <w:snapToGrid w:val="0"/>
        <w:spacing w:line="600" w:lineRule="exact"/>
        <w:jc w:val="center"/>
        <w:rPr>
          <w:rFonts w:ascii="宋体" w:hAnsi="宋体" w:cs="宋体"/>
          <w:b/>
          <w:color w:val="000000"/>
          <w:kern w:val="0"/>
          <w:sz w:val="44"/>
          <w:szCs w:val="36"/>
        </w:rPr>
      </w:pPr>
      <w:r>
        <w:rPr>
          <w:rFonts w:hint="eastAsia" w:ascii="宋体" w:hAnsi="宋体" w:cs="宋体"/>
          <w:b/>
          <w:color w:val="000000"/>
          <w:kern w:val="0"/>
          <w:sz w:val="44"/>
          <w:szCs w:val="36"/>
        </w:rPr>
        <w:t>供应商报名材料目录</w:t>
      </w:r>
    </w:p>
    <w:p w14:paraId="0ED5CE24">
      <w:pPr>
        <w:ind w:firstLine="643" w:firstLineChars="200"/>
        <w:rPr>
          <w:rFonts w:ascii="黑体" w:hAnsi="黑体" w:eastAsia="黑体"/>
          <w:b/>
          <w:sz w:val="32"/>
        </w:rPr>
      </w:pPr>
    </w:p>
    <w:p w14:paraId="21F82887">
      <w:pPr>
        <w:ind w:firstLine="645"/>
        <w:rPr>
          <w:rFonts w:ascii="仿宋" w:hAnsi="仿宋" w:eastAsia="仿宋"/>
          <w:sz w:val="32"/>
        </w:rPr>
      </w:pPr>
      <w:r>
        <w:rPr>
          <w:rFonts w:hint="eastAsia" w:ascii="仿宋" w:hAnsi="仿宋" w:eastAsia="仿宋"/>
          <w:sz w:val="32"/>
        </w:rPr>
        <w:t>（一）营业执照；</w:t>
      </w:r>
    </w:p>
    <w:p w14:paraId="47E0CBC9">
      <w:pPr>
        <w:ind w:firstLine="645"/>
        <w:rPr>
          <w:rFonts w:ascii="仿宋" w:hAnsi="仿宋" w:eastAsia="仿宋"/>
          <w:sz w:val="32"/>
        </w:rPr>
      </w:pPr>
      <w:r>
        <w:rPr>
          <w:rFonts w:hint="eastAsia" w:ascii="仿宋" w:hAnsi="仿宋" w:eastAsia="仿宋"/>
          <w:sz w:val="32"/>
        </w:rPr>
        <w:t>（二）供应商诚信承诺书（见附件2）；</w:t>
      </w:r>
    </w:p>
    <w:p w14:paraId="198EFC86">
      <w:pPr>
        <w:ind w:firstLine="645"/>
        <w:rPr>
          <w:rFonts w:ascii="仿宋" w:hAnsi="仿宋" w:eastAsia="仿宋"/>
          <w:sz w:val="32"/>
        </w:rPr>
      </w:pPr>
      <w:r>
        <w:rPr>
          <w:rFonts w:hint="eastAsia" w:ascii="仿宋" w:hAnsi="仿宋" w:eastAsia="仿宋"/>
          <w:sz w:val="32"/>
        </w:rPr>
        <w:t>（三）近六个月的完税凭证和缴纳社会保障资金的凭证（如依法免税或依法不需要缴纳社会保障资金的，提供相应证明文件）；</w:t>
      </w:r>
    </w:p>
    <w:p w14:paraId="6A8EBD3D">
      <w:pPr>
        <w:ind w:firstLine="645"/>
        <w:rPr>
          <w:rFonts w:ascii="仿宋" w:hAnsi="仿宋" w:eastAsia="仿宋"/>
          <w:sz w:val="32"/>
        </w:rPr>
      </w:pPr>
      <w:r>
        <w:rPr>
          <w:rFonts w:hint="eastAsia" w:ascii="仿宋" w:hAnsi="仿宋" w:eastAsia="仿宋"/>
          <w:sz w:val="32"/>
        </w:rPr>
        <w:t>（四）近三年年度资产负债表、损益表或注册会计师审计报告，经营状况说明； </w:t>
      </w:r>
    </w:p>
    <w:p w14:paraId="5775DE6A">
      <w:pPr>
        <w:ind w:firstLine="645"/>
        <w:rPr>
          <w:rFonts w:ascii="仿宋" w:hAnsi="仿宋" w:eastAsia="仿宋"/>
          <w:sz w:val="32"/>
        </w:rPr>
      </w:pPr>
      <w:r>
        <w:rPr>
          <w:rFonts w:hint="eastAsia" w:ascii="仿宋" w:hAnsi="仿宋" w:eastAsia="仿宋"/>
          <w:b/>
          <w:sz w:val="32"/>
        </w:rPr>
        <w:t>（五）企业简介</w:t>
      </w:r>
      <w:r>
        <w:rPr>
          <w:rFonts w:ascii="仿宋" w:hAnsi="仿宋" w:eastAsia="仿宋"/>
          <w:sz w:val="32"/>
        </w:rPr>
        <w:t>：</w:t>
      </w:r>
      <w:r>
        <w:rPr>
          <w:rFonts w:hint="eastAsia" w:ascii="仿宋" w:hAnsi="仿宋" w:eastAsia="仿宋"/>
          <w:sz w:val="32"/>
        </w:rPr>
        <w:t>包括但不限于经营范围、规模、组织结构、员工人数等相关情况；</w:t>
      </w:r>
      <w:r>
        <w:rPr>
          <w:rFonts w:ascii="Calibri" w:hAnsi="Calibri" w:eastAsia="仿宋" w:cs="Calibri"/>
          <w:sz w:val="32"/>
        </w:rPr>
        <w:t> </w:t>
      </w:r>
    </w:p>
    <w:p w14:paraId="5D5CD1D6">
      <w:pPr>
        <w:ind w:firstLine="645"/>
        <w:rPr>
          <w:rFonts w:ascii="仿宋" w:hAnsi="仿宋" w:eastAsia="仿宋"/>
          <w:sz w:val="32"/>
        </w:rPr>
      </w:pPr>
      <w:r>
        <w:rPr>
          <w:rFonts w:hint="eastAsia" w:ascii="仿宋" w:hAnsi="仿宋" w:eastAsia="仿宋"/>
          <w:sz w:val="32"/>
        </w:rPr>
        <w:t>（六）银行开户许可证；</w:t>
      </w:r>
    </w:p>
    <w:p w14:paraId="5C235544">
      <w:pPr>
        <w:ind w:firstLine="645"/>
        <w:rPr>
          <w:rFonts w:ascii="仿宋" w:hAnsi="仿宋" w:eastAsia="仿宋"/>
          <w:sz w:val="32"/>
        </w:rPr>
      </w:pPr>
      <w:r>
        <w:rPr>
          <w:rFonts w:hint="eastAsia" w:ascii="仿宋" w:hAnsi="仿宋" w:eastAsia="仿宋"/>
          <w:sz w:val="32"/>
        </w:rPr>
        <w:t>（七）经营场所相关证明材料，提供驻琼固定办公场所的情况（位置、面积、现场图片），同时提供自有房屋产权证或租赁合同及出租方的房屋产权证明）</w:t>
      </w:r>
    </w:p>
    <w:p w14:paraId="53DC330C">
      <w:pPr>
        <w:ind w:firstLine="645"/>
        <w:rPr>
          <w:rFonts w:ascii="仿宋" w:hAnsi="仿宋" w:eastAsia="仿宋"/>
          <w:sz w:val="32"/>
        </w:rPr>
      </w:pPr>
      <w:r>
        <w:rPr>
          <w:rFonts w:hint="eastAsia" w:ascii="仿宋" w:hAnsi="仿宋" w:eastAsia="仿宋"/>
          <w:sz w:val="32"/>
        </w:rPr>
        <w:t>（八）法定代表人有效身份证件</w:t>
      </w:r>
      <w:r>
        <w:rPr>
          <w:rFonts w:ascii="仿宋" w:hAnsi="仿宋" w:eastAsia="仿宋"/>
          <w:sz w:val="32"/>
        </w:rPr>
        <w:t>复印件</w:t>
      </w:r>
      <w:r>
        <w:rPr>
          <w:rFonts w:hint="eastAsia" w:ascii="仿宋" w:hAnsi="仿宋" w:eastAsia="仿宋"/>
          <w:sz w:val="32"/>
        </w:rPr>
        <w:t>；</w:t>
      </w:r>
    </w:p>
    <w:p w14:paraId="44F51C2E">
      <w:pPr>
        <w:ind w:firstLine="645"/>
        <w:rPr>
          <w:rFonts w:ascii="仿宋" w:hAnsi="仿宋" w:eastAsia="仿宋"/>
          <w:sz w:val="32"/>
        </w:rPr>
      </w:pPr>
      <w:r>
        <w:rPr>
          <w:rFonts w:hint="eastAsia" w:ascii="仿宋" w:hAnsi="仿宋" w:eastAsia="仿宋"/>
          <w:sz w:val="32"/>
        </w:rPr>
        <w:t>（九</w:t>
      </w:r>
      <w:r>
        <w:rPr>
          <w:rFonts w:hint="eastAsia" w:ascii="仿宋" w:hAnsi="仿宋" w:eastAsia="仿宋"/>
          <w:b/>
          <w:sz w:val="32"/>
        </w:rPr>
        <w:t>）</w:t>
      </w:r>
      <w:r>
        <w:rPr>
          <w:rFonts w:ascii="仿宋" w:hAnsi="仿宋" w:eastAsia="仿宋"/>
          <w:b/>
          <w:sz w:val="32"/>
        </w:rPr>
        <w:t>报名联络人的资格要求</w:t>
      </w:r>
      <w:r>
        <w:rPr>
          <w:rFonts w:ascii="仿宋" w:hAnsi="仿宋" w:eastAsia="仿宋"/>
          <w:sz w:val="32"/>
        </w:rPr>
        <w:t>：</w:t>
      </w:r>
      <w:r>
        <w:rPr>
          <w:rFonts w:hint="eastAsia" w:ascii="仿宋" w:hAnsi="仿宋" w:eastAsia="仿宋"/>
          <w:sz w:val="32"/>
        </w:rPr>
        <w:t>经法定代表人签字、单位盖章的授权委托书；法人授权委托人的身份证</w:t>
      </w:r>
      <w:r>
        <w:rPr>
          <w:rFonts w:hint="eastAsia" w:ascii="仿宋" w:hAnsi="仿宋" w:eastAsia="仿宋"/>
          <w:color w:val="00B0F0"/>
          <w:sz w:val="32"/>
        </w:rPr>
        <w:t>，</w:t>
      </w:r>
    </w:p>
    <w:p w14:paraId="48E909CF">
      <w:pPr>
        <w:ind w:firstLine="645"/>
        <w:rPr>
          <w:rFonts w:ascii="仿宋" w:hAnsi="仿宋" w:eastAsia="仿宋"/>
          <w:sz w:val="32"/>
        </w:rPr>
      </w:pPr>
      <w:r>
        <w:rPr>
          <w:rFonts w:hint="eastAsia" w:ascii="仿宋" w:hAnsi="仿宋" w:eastAsia="仿宋"/>
          <w:sz w:val="32"/>
        </w:rPr>
        <w:t>（十）企业认证证书和其他与企业经营活动相关的证明材料；</w:t>
      </w:r>
    </w:p>
    <w:p w14:paraId="47E5242C">
      <w:pPr>
        <w:ind w:firstLine="645"/>
        <w:rPr>
          <w:rFonts w:ascii="仿宋" w:hAnsi="仿宋" w:eastAsia="仿宋"/>
          <w:sz w:val="32"/>
        </w:rPr>
      </w:pPr>
      <w:r>
        <w:rPr>
          <w:rFonts w:hint="eastAsia" w:ascii="仿宋" w:hAnsi="仿宋" w:eastAsia="仿宋"/>
          <w:sz w:val="32"/>
        </w:rPr>
        <w:t>（十一）业绩证明，详见附件3；</w:t>
      </w:r>
    </w:p>
    <w:p w14:paraId="792341AE">
      <w:pPr>
        <w:pStyle w:val="2"/>
      </w:pPr>
      <w:r>
        <w:t xml:space="preserve"> </w:t>
      </w:r>
      <w:r>
        <w:rPr>
          <w:rFonts w:ascii="仿宋" w:hAnsi="仿宋" w:eastAsia="仿宋" w:cs="Times New Roman"/>
          <w:b w:val="0"/>
          <w:bCs w:val="0"/>
          <w:sz w:val="32"/>
          <w:szCs w:val="24"/>
        </w:rPr>
        <w:t xml:space="preserve">   </w:t>
      </w:r>
      <w:r>
        <w:rPr>
          <w:rFonts w:hint="eastAsia" w:ascii="仿宋" w:hAnsi="仿宋" w:eastAsia="仿宋" w:cs="Times New Roman"/>
          <w:b w:val="0"/>
          <w:bCs w:val="0"/>
          <w:sz w:val="32"/>
          <w:szCs w:val="24"/>
        </w:rPr>
        <w:t>（十二）人员证明材料，</w:t>
      </w:r>
      <w:r>
        <w:rPr>
          <w:rFonts w:ascii="仿宋" w:hAnsi="仿宋" w:eastAsia="仿宋" w:cs="Times New Roman"/>
          <w:b w:val="0"/>
          <w:bCs w:val="0"/>
          <w:sz w:val="32"/>
          <w:szCs w:val="24"/>
        </w:rPr>
        <w:t>详见附件</w:t>
      </w:r>
      <w:r>
        <w:rPr>
          <w:rFonts w:hint="eastAsia" w:ascii="仿宋" w:hAnsi="仿宋" w:eastAsia="仿宋" w:cs="Times New Roman"/>
          <w:b w:val="0"/>
          <w:bCs w:val="0"/>
          <w:sz w:val="32"/>
          <w:szCs w:val="24"/>
        </w:rPr>
        <w:t>4；</w:t>
      </w:r>
    </w:p>
    <w:p w14:paraId="0658E309">
      <w:pPr>
        <w:ind w:firstLine="645"/>
        <w:rPr>
          <w:rFonts w:hint="eastAsia" w:ascii="仿宋" w:hAnsi="仿宋" w:eastAsia="仿宋" w:cs="Times New Roman"/>
          <w:b w:val="0"/>
          <w:bCs w:val="0"/>
          <w:sz w:val="32"/>
          <w:szCs w:val="24"/>
          <w:lang w:val="en-US" w:eastAsia="zh-CN"/>
        </w:rPr>
      </w:pPr>
      <w:r>
        <w:rPr>
          <w:rFonts w:hint="eastAsia" w:ascii="仿宋" w:hAnsi="仿宋" w:eastAsia="仿宋"/>
          <w:sz w:val="32"/>
        </w:rPr>
        <w:t>（十三）</w:t>
      </w:r>
      <w:r>
        <w:rPr>
          <w:rFonts w:hint="eastAsia" w:ascii="仿宋" w:hAnsi="仿宋" w:eastAsia="仿宋"/>
          <w:sz w:val="32"/>
          <w:lang w:val="en-US" w:eastAsia="zh-CN"/>
        </w:rPr>
        <w:t>意向参选价格</w:t>
      </w:r>
      <w:r>
        <w:rPr>
          <w:rFonts w:hint="eastAsia" w:ascii="仿宋" w:hAnsi="仿宋" w:eastAsia="仿宋" w:cs="Times New Roman"/>
          <w:b w:val="0"/>
          <w:bCs w:val="0"/>
          <w:sz w:val="32"/>
          <w:szCs w:val="24"/>
        </w:rPr>
        <w:t>，</w:t>
      </w:r>
      <w:r>
        <w:rPr>
          <w:rFonts w:ascii="仿宋" w:hAnsi="仿宋" w:eastAsia="仿宋" w:cs="Times New Roman"/>
          <w:b w:val="0"/>
          <w:bCs w:val="0"/>
          <w:sz w:val="32"/>
          <w:szCs w:val="24"/>
        </w:rPr>
        <w:t>详见附件</w:t>
      </w:r>
      <w:r>
        <w:rPr>
          <w:rFonts w:hint="eastAsia" w:ascii="仿宋" w:hAnsi="仿宋" w:eastAsia="仿宋" w:cs="Times New Roman"/>
          <w:b w:val="0"/>
          <w:bCs w:val="0"/>
          <w:sz w:val="32"/>
          <w:szCs w:val="24"/>
          <w:lang w:val="en-US" w:eastAsia="zh-CN"/>
        </w:rPr>
        <w:t>5;</w:t>
      </w:r>
    </w:p>
    <w:p w14:paraId="49EA4C10">
      <w:pPr>
        <w:keepNext w:val="0"/>
        <w:keepLines w:val="0"/>
        <w:pageBreakBefore w:val="0"/>
        <w:widowControl w:val="0"/>
        <w:kinsoku/>
        <w:wordWrap/>
        <w:overflowPunct/>
        <w:topLinePunct w:val="0"/>
        <w:autoSpaceDE/>
        <w:autoSpaceDN/>
        <w:bidi w:val="0"/>
        <w:adjustRightInd/>
        <w:snapToGrid/>
        <w:spacing w:before="157" w:beforeLines="50" w:line="360" w:lineRule="auto"/>
        <w:ind w:firstLine="646"/>
        <w:textAlignment w:val="auto"/>
        <w:rPr>
          <w:rFonts w:hint="eastAsia" w:ascii="仿宋" w:hAnsi="仿宋" w:eastAsia="仿宋"/>
          <w:sz w:val="32"/>
        </w:rPr>
      </w:pPr>
      <w:r>
        <w:rPr>
          <w:rFonts w:hint="eastAsia" w:ascii="仿宋" w:hAnsi="仿宋" w:eastAsia="仿宋"/>
          <w:sz w:val="32"/>
        </w:rPr>
        <w:t>（十</w:t>
      </w:r>
      <w:r>
        <w:rPr>
          <w:rFonts w:hint="eastAsia" w:ascii="仿宋" w:hAnsi="仿宋" w:eastAsia="仿宋"/>
          <w:sz w:val="32"/>
          <w:lang w:val="en-US" w:eastAsia="zh-CN"/>
        </w:rPr>
        <w:t>四</w:t>
      </w:r>
      <w:r>
        <w:rPr>
          <w:rFonts w:hint="eastAsia" w:ascii="仿宋" w:hAnsi="仿宋" w:eastAsia="仿宋"/>
          <w:sz w:val="32"/>
        </w:rPr>
        <w:t>）</w:t>
      </w:r>
      <w:r>
        <w:rPr>
          <w:rFonts w:hint="eastAsia" w:ascii="仿宋" w:hAnsi="仿宋" w:eastAsia="仿宋"/>
          <w:sz w:val="32"/>
          <w:lang w:val="en-US" w:eastAsia="zh-CN"/>
        </w:rPr>
        <w:t>信誉要求，详见附件6；</w:t>
      </w:r>
    </w:p>
    <w:p w14:paraId="132A109C">
      <w:pPr>
        <w:ind w:firstLine="645"/>
        <w:rPr>
          <w:rFonts w:ascii="仿宋" w:hAnsi="仿宋" w:eastAsia="仿宋"/>
          <w:sz w:val="32"/>
        </w:rPr>
      </w:pPr>
      <w:r>
        <w:rPr>
          <w:rFonts w:hint="eastAsia" w:ascii="仿宋" w:hAnsi="仿宋" w:eastAsia="仿宋"/>
          <w:sz w:val="32"/>
        </w:rPr>
        <w:t>1.信用中国诚信平台查询：申请人被人民法院列为失信被执行人的，取消本次申请；</w:t>
      </w:r>
    </w:p>
    <w:p w14:paraId="3BAEADE8">
      <w:pPr>
        <w:ind w:firstLine="645"/>
        <w:rPr>
          <w:rFonts w:ascii="仿宋" w:hAnsi="仿宋" w:eastAsia="仿宋"/>
          <w:sz w:val="32"/>
        </w:rPr>
      </w:pPr>
      <w:r>
        <w:rPr>
          <w:rFonts w:hint="eastAsia" w:ascii="仿宋" w:hAnsi="仿宋" w:eastAsia="仿宋"/>
          <w:sz w:val="32"/>
        </w:rPr>
        <w:t>2.投标资格没有处于正在被取消、暂停的状态；</w:t>
      </w:r>
    </w:p>
    <w:p w14:paraId="2B87F6D5">
      <w:pPr>
        <w:ind w:firstLine="645"/>
        <w:rPr>
          <w:rFonts w:ascii="仿宋" w:hAnsi="仿宋" w:eastAsia="仿宋"/>
          <w:sz w:val="32"/>
        </w:rPr>
      </w:pPr>
      <w:r>
        <w:rPr>
          <w:rFonts w:hint="eastAsia" w:ascii="仿宋" w:hAnsi="仿宋" w:eastAsia="仿宋"/>
          <w:sz w:val="32"/>
        </w:rPr>
        <w:t>3.没有处于被责令停业、财产被接管、冻结、破产状态；</w:t>
      </w:r>
    </w:p>
    <w:p w14:paraId="45CC52C3">
      <w:pPr>
        <w:ind w:firstLine="645"/>
        <w:rPr>
          <w:rFonts w:ascii="仿宋" w:hAnsi="仿宋" w:eastAsia="仿宋"/>
          <w:sz w:val="32"/>
        </w:rPr>
      </w:pPr>
      <w:r>
        <w:rPr>
          <w:rFonts w:hint="eastAsia" w:ascii="仿宋" w:hAnsi="仿宋" w:eastAsia="仿宋"/>
          <w:sz w:val="32"/>
        </w:rPr>
        <w:t>4.加盖申请人公章并经申请人法定代表人签字的关于申请人在最近3年内没有骗取中标和严重违约的承诺证明；</w:t>
      </w:r>
    </w:p>
    <w:p w14:paraId="34178761">
      <w:pPr>
        <w:ind w:firstLine="645"/>
        <w:rPr>
          <w:rFonts w:ascii="仿宋" w:hAnsi="仿宋" w:eastAsia="仿宋"/>
          <w:sz w:val="32"/>
        </w:rPr>
      </w:pPr>
      <w:r>
        <w:rPr>
          <w:rFonts w:hint="eastAsia" w:ascii="仿宋" w:hAnsi="仿宋" w:eastAsia="仿宋"/>
          <w:sz w:val="32"/>
        </w:rPr>
        <w:t>5.加盖申请人公章并经申请人法定代表人签字的关于申请人没有以他人名义申请本供应商资格、与其他申请人串通或与业主串通申请供应商资格的承诺证明。</w:t>
      </w:r>
    </w:p>
    <w:p w14:paraId="7DD98CD8">
      <w:pPr>
        <w:ind w:firstLine="645"/>
        <w:rPr>
          <w:rFonts w:hint="eastAsia" w:ascii="仿宋" w:hAnsi="仿宋" w:eastAsia="仿宋"/>
          <w:sz w:val="32"/>
        </w:rPr>
      </w:pPr>
      <w:r>
        <w:rPr>
          <w:rFonts w:hint="eastAsia" w:ascii="仿宋" w:hAnsi="仿宋" w:eastAsia="仿宋"/>
          <w:sz w:val="32"/>
        </w:rPr>
        <w:t>报名供应商对 2、3、4、</w:t>
      </w:r>
      <w:r>
        <w:rPr>
          <w:rFonts w:hint="eastAsia" w:ascii="仿宋" w:hAnsi="仿宋" w:eastAsia="仿宋"/>
          <w:sz w:val="32"/>
          <w:lang w:val="en-US" w:eastAsia="zh-CN"/>
        </w:rPr>
        <w:t>6</w:t>
      </w:r>
      <w:r>
        <w:rPr>
          <w:rFonts w:hint="eastAsia" w:ascii="仿宋" w:hAnsi="仿宋" w:eastAsia="仿宋"/>
          <w:sz w:val="32"/>
        </w:rPr>
        <w:t>信誉要求需提供信誉承诺函，格式自拟。</w:t>
      </w:r>
    </w:p>
    <w:p w14:paraId="5589AB4A">
      <w:pPr>
        <w:pStyle w:val="2"/>
      </w:pPr>
    </w:p>
    <w:p w14:paraId="194956F5">
      <w:pPr>
        <w:pStyle w:val="2"/>
        <w:rPr>
          <w:rFonts w:eastAsia="仿宋"/>
        </w:rPr>
      </w:pPr>
    </w:p>
    <w:p w14:paraId="475A228F">
      <w:pPr>
        <w:ind w:firstLine="645"/>
        <w:rPr>
          <w:rFonts w:ascii="仿宋" w:hAnsi="仿宋" w:eastAsia="仿宋"/>
          <w:sz w:val="32"/>
        </w:rPr>
      </w:pPr>
    </w:p>
    <w:p w14:paraId="3A201646">
      <w:pPr>
        <w:ind w:firstLine="645"/>
        <w:rPr>
          <w:rFonts w:ascii="仿宋" w:hAnsi="仿宋" w:eastAsia="仿宋"/>
          <w:sz w:val="32"/>
        </w:rPr>
      </w:pPr>
    </w:p>
    <w:p w14:paraId="543DD148">
      <w:pPr>
        <w:widowControl/>
        <w:adjustRightInd w:val="0"/>
        <w:snapToGrid w:val="0"/>
        <w:spacing w:line="600" w:lineRule="exact"/>
        <w:jc w:val="left"/>
        <w:rPr>
          <w:rFonts w:ascii="微软雅黑" w:hAnsi="微软雅黑" w:eastAsia="微软雅黑"/>
          <w:sz w:val="32"/>
        </w:rPr>
        <w:sectPr>
          <w:footerReference r:id="rId4" w:type="first"/>
          <w:footerReference r:id="rId3" w:type="default"/>
          <w:pgSz w:w="11906" w:h="16838"/>
          <w:pgMar w:top="1440" w:right="1800" w:bottom="1440" w:left="1800" w:header="851" w:footer="992" w:gutter="0"/>
          <w:pgNumType w:start="1"/>
          <w:cols w:space="720" w:num="1"/>
          <w:titlePg/>
          <w:docGrid w:type="lines" w:linePitch="312" w:charSpace="0"/>
        </w:sectPr>
      </w:pPr>
    </w:p>
    <w:p w14:paraId="2E09D4EB">
      <w:pPr>
        <w:widowControl/>
        <w:adjustRightInd w:val="0"/>
        <w:snapToGrid w:val="0"/>
        <w:spacing w:line="600" w:lineRule="exact"/>
        <w:jc w:val="left"/>
        <w:rPr>
          <w:rFonts w:ascii="黑体" w:hAnsi="黑体" w:eastAsia="黑体"/>
          <w:sz w:val="32"/>
        </w:rPr>
      </w:pPr>
      <w:r>
        <w:rPr>
          <w:rFonts w:hint="eastAsia" w:ascii="黑体" w:hAnsi="黑体" w:eastAsia="黑体"/>
          <w:sz w:val="32"/>
        </w:rPr>
        <w:t>附件2：</w:t>
      </w:r>
    </w:p>
    <w:p w14:paraId="24926DB7">
      <w:pPr>
        <w:adjustRightInd w:val="0"/>
        <w:snapToGrid w:val="0"/>
        <w:spacing w:line="600" w:lineRule="exact"/>
        <w:jc w:val="center"/>
        <w:rPr>
          <w:rFonts w:ascii="微软雅黑" w:hAnsi="微软雅黑" w:eastAsia="微软雅黑"/>
          <w:bCs/>
          <w:color w:val="000000"/>
          <w:kern w:val="0"/>
          <w:sz w:val="32"/>
        </w:rPr>
      </w:pPr>
      <w:r>
        <w:rPr>
          <w:rFonts w:hint="eastAsia" w:ascii="微软雅黑" w:hAnsi="微软雅黑" w:eastAsia="微软雅黑"/>
          <w:bCs/>
          <w:color w:val="000000"/>
          <w:kern w:val="0"/>
          <w:sz w:val="32"/>
        </w:rPr>
        <w:t>供应商诚信承诺书</w:t>
      </w:r>
    </w:p>
    <w:p w14:paraId="139907DA">
      <w:pPr>
        <w:rPr>
          <w:rFonts w:ascii="仿宋" w:hAnsi="仿宋" w:eastAsia="仿宋"/>
          <w:sz w:val="32"/>
        </w:rPr>
      </w:pPr>
    </w:p>
    <w:p w14:paraId="15BD5998">
      <w:pPr>
        <w:rPr>
          <w:rFonts w:ascii="仿宋" w:hAnsi="仿宋" w:eastAsia="仿宋"/>
          <w:sz w:val="32"/>
        </w:rPr>
      </w:pPr>
      <w:r>
        <w:rPr>
          <w:rFonts w:hint="eastAsia" w:ascii="仿宋" w:hAnsi="仿宋" w:eastAsia="仿宋"/>
          <w:sz w:val="32"/>
        </w:rPr>
        <w:t>海南省发展控股有限公司：</w:t>
      </w:r>
    </w:p>
    <w:p w14:paraId="680F9B3A">
      <w:pPr>
        <w:ind w:firstLine="640" w:firstLineChars="200"/>
        <w:rPr>
          <w:rFonts w:ascii="仿宋" w:hAnsi="仿宋" w:eastAsia="仿宋"/>
          <w:sz w:val="32"/>
        </w:rPr>
      </w:pPr>
      <w:r>
        <w:rPr>
          <w:rFonts w:hint="eastAsia" w:ascii="仿宋" w:hAnsi="仿宋" w:eastAsia="仿宋"/>
          <w:sz w:val="32"/>
        </w:rPr>
        <w:t>本公司已经认真阅读《海南控股202</w:t>
      </w:r>
      <w:r>
        <w:rPr>
          <w:rFonts w:hint="eastAsia" w:ascii="仿宋" w:hAnsi="仿宋" w:eastAsia="仿宋"/>
          <w:sz w:val="32"/>
          <w:lang w:val="en-US" w:eastAsia="zh-CN"/>
        </w:rPr>
        <w:t>6</w:t>
      </w:r>
      <w:r>
        <w:rPr>
          <w:rFonts w:hint="eastAsia" w:ascii="仿宋" w:hAnsi="仿宋" w:eastAsia="仿宋"/>
          <w:sz w:val="32"/>
        </w:rPr>
        <w:t>-202</w:t>
      </w:r>
      <w:r>
        <w:rPr>
          <w:rFonts w:hint="eastAsia" w:ascii="仿宋" w:hAnsi="仿宋" w:eastAsia="仿宋"/>
          <w:sz w:val="32"/>
          <w:lang w:val="en-US" w:eastAsia="zh-CN"/>
        </w:rPr>
        <w:t>8</w:t>
      </w:r>
      <w:r>
        <w:rPr>
          <w:rFonts w:hint="eastAsia" w:ascii="仿宋" w:hAnsi="仿宋" w:eastAsia="仿宋"/>
          <w:sz w:val="32"/>
        </w:rPr>
        <w:t>年度</w:t>
      </w:r>
      <w:r>
        <w:rPr>
          <w:rFonts w:hint="eastAsia" w:ascii="仿宋" w:hAnsi="仿宋" w:eastAsia="仿宋"/>
          <w:sz w:val="32"/>
          <w:u w:val="single"/>
        </w:rPr>
        <w:t>造价复核</w:t>
      </w:r>
      <w:r>
        <w:rPr>
          <w:rFonts w:hint="eastAsia" w:ascii="仿宋" w:hAnsi="仿宋" w:eastAsia="仿宋"/>
          <w:sz w:val="32"/>
        </w:rPr>
        <w:t xml:space="preserve">战略采购供应商征集公告》，现正式提出申请并郑重承诺： </w:t>
      </w:r>
    </w:p>
    <w:p w14:paraId="147F2868">
      <w:pPr>
        <w:ind w:firstLine="640" w:firstLineChars="200"/>
        <w:rPr>
          <w:rFonts w:ascii="仿宋" w:hAnsi="仿宋" w:eastAsia="仿宋"/>
          <w:sz w:val="32"/>
        </w:rPr>
      </w:pPr>
      <w:r>
        <w:rPr>
          <w:rFonts w:hint="eastAsia" w:ascii="仿宋" w:hAnsi="仿宋" w:eastAsia="仿宋"/>
          <w:sz w:val="32"/>
        </w:rPr>
        <w:t xml:space="preserve">一、将遵循公开、公平、公正和诚信信用的原则申请参加贵单位组织的战略采购供应商征集；  </w:t>
      </w:r>
    </w:p>
    <w:p w14:paraId="2BB8CE18">
      <w:pPr>
        <w:ind w:firstLine="640" w:firstLineChars="200"/>
        <w:rPr>
          <w:rFonts w:ascii="仿宋" w:hAnsi="仿宋" w:eastAsia="仿宋"/>
          <w:sz w:val="32"/>
        </w:rPr>
      </w:pPr>
      <w:r>
        <w:rPr>
          <w:rFonts w:hint="eastAsia" w:ascii="仿宋" w:hAnsi="仿宋" w:eastAsia="仿宋"/>
          <w:sz w:val="32"/>
        </w:rPr>
        <w:t>二、我单位将严格按照法律法规的规定参与投标活动，若有违法行为，自愿承担相应的法律责任，并承诺杜绝以收取管理费等形式的一切挂靠、非法转包、违法分包行为；</w:t>
      </w:r>
    </w:p>
    <w:p w14:paraId="47830A8E">
      <w:pPr>
        <w:ind w:firstLine="640" w:firstLineChars="200"/>
        <w:rPr>
          <w:rFonts w:ascii="仿宋" w:hAnsi="仿宋" w:eastAsia="仿宋"/>
          <w:sz w:val="32"/>
        </w:rPr>
      </w:pPr>
      <w:r>
        <w:rPr>
          <w:rFonts w:hint="eastAsia" w:ascii="仿宋" w:hAnsi="仿宋" w:eastAsia="仿宋"/>
          <w:sz w:val="32"/>
        </w:rPr>
        <w:t xml:space="preserve">三、所提供的一切材料都真实、准确、完整、有效、合法，且复印件与原件内容一致，没有隐瞒真实情况、提供虚假材料的行为，如发现提供虚假材料，或与事实不符，我方承担由此造成的一切后果；  </w:t>
      </w:r>
    </w:p>
    <w:p w14:paraId="00C865BB">
      <w:pPr>
        <w:ind w:firstLine="640" w:firstLineChars="200"/>
        <w:rPr>
          <w:rFonts w:ascii="仿宋" w:hAnsi="仿宋" w:eastAsia="仿宋"/>
          <w:sz w:val="32"/>
        </w:rPr>
      </w:pPr>
      <w:r>
        <w:rPr>
          <w:rFonts w:hint="eastAsia" w:ascii="仿宋" w:hAnsi="仿宋" w:eastAsia="仿宋"/>
          <w:sz w:val="32"/>
        </w:rPr>
        <w:t xml:space="preserve">四、不向贵单位采购工作组成员行贿； </w:t>
      </w:r>
    </w:p>
    <w:p w14:paraId="4FBC8700">
      <w:pPr>
        <w:ind w:firstLine="640" w:firstLineChars="200"/>
        <w:rPr>
          <w:rFonts w:ascii="仿宋" w:hAnsi="仿宋" w:eastAsia="仿宋"/>
          <w:sz w:val="32"/>
        </w:rPr>
      </w:pPr>
      <w:r>
        <w:rPr>
          <w:rFonts w:hint="eastAsia" w:ascii="仿宋" w:hAnsi="仿宋" w:eastAsia="仿宋"/>
          <w:sz w:val="32"/>
        </w:rPr>
        <w:t>五、不以任何方式弄虚作假</w:t>
      </w:r>
      <w:r>
        <w:rPr>
          <w:rFonts w:ascii="仿宋" w:hAnsi="仿宋" w:eastAsia="仿宋"/>
          <w:sz w:val="32"/>
        </w:rPr>
        <w:t>报名</w:t>
      </w:r>
      <w:r>
        <w:rPr>
          <w:rFonts w:hint="eastAsia" w:ascii="仿宋" w:hAnsi="仿宋" w:eastAsia="仿宋"/>
          <w:sz w:val="32"/>
        </w:rPr>
        <w:t>；</w:t>
      </w:r>
    </w:p>
    <w:p w14:paraId="17203B9F">
      <w:pPr>
        <w:ind w:firstLine="640" w:firstLineChars="200"/>
        <w:rPr>
          <w:rFonts w:ascii="仿宋" w:hAnsi="仿宋" w:eastAsia="仿宋"/>
          <w:sz w:val="32"/>
        </w:rPr>
      </w:pPr>
      <w:r>
        <w:rPr>
          <w:rFonts w:hint="eastAsia" w:ascii="仿宋" w:hAnsi="仿宋" w:eastAsia="仿宋"/>
          <w:sz w:val="32"/>
        </w:rPr>
        <w:t>六、我单位将及时提供最新变更资料，配合做好供应商资料的维护和更新，否则，自愿承担由此造成的一切不良后果。</w:t>
      </w:r>
    </w:p>
    <w:p w14:paraId="41C3F958">
      <w:pPr>
        <w:ind w:firstLine="640" w:firstLineChars="200"/>
        <w:rPr>
          <w:rFonts w:ascii="仿宋" w:hAnsi="仿宋" w:eastAsia="仿宋"/>
          <w:sz w:val="32"/>
        </w:rPr>
      </w:pPr>
      <w:r>
        <w:rPr>
          <w:rFonts w:hint="eastAsia" w:ascii="仿宋" w:hAnsi="仿宋" w:eastAsia="仿宋"/>
          <w:sz w:val="32"/>
        </w:rPr>
        <w:t xml:space="preserve">本公司若有违反本承诺内容的行为，无条件接受贵单位审计及调查，并愿意承担法律责任，给贵单位造成损失的，依法承担相应的赔偿责任。 </w:t>
      </w:r>
    </w:p>
    <w:p w14:paraId="3163C485">
      <w:pPr>
        <w:ind w:left="4283" w:leftChars="1430" w:hanging="1280" w:hangingChars="400"/>
        <w:rPr>
          <w:rFonts w:ascii="仿宋" w:hAnsi="仿宋" w:eastAsia="仿宋"/>
          <w:sz w:val="32"/>
        </w:rPr>
      </w:pPr>
    </w:p>
    <w:p w14:paraId="1D5B0C28">
      <w:pPr>
        <w:ind w:left="4283" w:leftChars="1430" w:hanging="1280" w:hangingChars="400"/>
        <w:rPr>
          <w:rFonts w:ascii="仿宋" w:hAnsi="仿宋" w:eastAsia="仿宋"/>
          <w:sz w:val="32"/>
        </w:rPr>
      </w:pPr>
    </w:p>
    <w:p w14:paraId="7BBF1FE0">
      <w:pPr>
        <w:ind w:firstLine="4160" w:firstLineChars="1300"/>
        <w:rPr>
          <w:rFonts w:ascii="仿宋" w:hAnsi="仿宋" w:eastAsia="仿宋"/>
          <w:sz w:val="32"/>
        </w:rPr>
      </w:pPr>
      <w:r>
        <w:rPr>
          <w:rFonts w:hint="eastAsia" w:ascii="仿宋" w:hAnsi="仿宋" w:eastAsia="仿宋"/>
          <w:sz w:val="32"/>
        </w:rPr>
        <w:t>申请单位（签章）</w:t>
      </w:r>
    </w:p>
    <w:p w14:paraId="56ADBE95">
      <w:pPr>
        <w:ind w:firstLine="2240" w:firstLineChars="700"/>
        <w:jc w:val="center"/>
        <w:rPr>
          <w:rFonts w:ascii="仿宋" w:hAnsi="仿宋" w:eastAsia="仿宋"/>
          <w:sz w:val="32"/>
        </w:rPr>
      </w:pPr>
      <w:r>
        <w:rPr>
          <w:rFonts w:hint="eastAsia" w:ascii="仿宋" w:hAnsi="仿宋" w:eastAsia="仿宋"/>
          <w:sz w:val="32"/>
        </w:rPr>
        <w:t>法定代表人（签章）</w:t>
      </w:r>
    </w:p>
    <w:p w14:paraId="12308FB9">
      <w:pPr>
        <w:ind w:firstLine="4480" w:firstLineChars="1400"/>
        <w:rPr>
          <w:rFonts w:ascii="仿宋" w:hAnsi="仿宋" w:eastAsia="仿宋"/>
          <w:sz w:val="32"/>
        </w:rPr>
        <w:sectPr>
          <w:footerReference r:id="rId6" w:type="first"/>
          <w:footerReference r:id="rId5" w:type="default"/>
          <w:pgSz w:w="11906" w:h="16838"/>
          <w:pgMar w:top="1440" w:right="1800" w:bottom="1440" w:left="1800" w:header="851" w:footer="992" w:gutter="0"/>
          <w:pgNumType w:start="1"/>
          <w:cols w:space="720" w:num="1"/>
          <w:titlePg/>
          <w:docGrid w:type="lines" w:linePitch="312" w:charSpace="0"/>
        </w:sectPr>
      </w:pPr>
      <w:r>
        <w:rPr>
          <w:rFonts w:hint="eastAsia" w:ascii="仿宋" w:hAnsi="仿宋" w:eastAsia="仿宋"/>
          <w:sz w:val="32"/>
        </w:rPr>
        <w:t xml:space="preserve">年    月    日 </w:t>
      </w:r>
    </w:p>
    <w:p w14:paraId="7878AB7D">
      <w:pPr>
        <w:spacing w:line="360" w:lineRule="auto"/>
        <w:ind w:firstLine="640" w:firstLineChars="200"/>
        <w:jc w:val="center"/>
        <w:outlineLvl w:val="2"/>
        <w:rPr>
          <w:rFonts w:ascii="仿宋" w:hAnsi="仿宋" w:eastAsia="仿宋"/>
          <w:b/>
          <w:bCs/>
          <w:sz w:val="32"/>
        </w:rPr>
      </w:pPr>
      <w:r>
        <w:rPr>
          <w:rFonts w:hint="eastAsia" w:ascii="仿宋" w:hAnsi="仿宋" w:eastAsia="仿宋"/>
          <w:sz w:val="32"/>
        </w:rPr>
        <w:t>附件3：</w:t>
      </w:r>
      <w:r>
        <w:rPr>
          <w:rFonts w:hint="eastAsia" w:ascii="仿宋" w:hAnsi="仿宋" w:eastAsia="仿宋"/>
          <w:b/>
          <w:bCs/>
          <w:sz w:val="32"/>
        </w:rPr>
        <w:t>业绩情况表</w:t>
      </w:r>
    </w:p>
    <w:p w14:paraId="00EDBE55"/>
    <w:tbl>
      <w:tblPr>
        <w:tblStyle w:val="11"/>
        <w:tblpPr w:leftFromText="180" w:rightFromText="180" w:vertAnchor="text" w:horzAnchor="page" w:tblpX="1781" w:tblpY="205"/>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2"/>
        <w:gridCol w:w="6040"/>
      </w:tblGrid>
      <w:tr w14:paraId="1777D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482" w:type="dxa"/>
            <w:tcBorders>
              <w:top w:val="single" w:color="auto" w:sz="4" w:space="0"/>
            </w:tcBorders>
            <w:vAlign w:val="center"/>
          </w:tcPr>
          <w:p w14:paraId="49F183D4">
            <w:pPr>
              <w:spacing w:line="360" w:lineRule="auto"/>
              <w:outlineLvl w:val="2"/>
              <w:rPr>
                <w:rFonts w:ascii="楷体" w:hAnsi="楷体" w:eastAsia="楷体"/>
                <w:b/>
                <w:sz w:val="24"/>
              </w:rPr>
            </w:pPr>
            <w:r>
              <w:rPr>
                <w:rFonts w:hint="eastAsia" w:ascii="楷体" w:hAnsi="楷体" w:eastAsia="楷体"/>
                <w:b/>
                <w:sz w:val="24"/>
              </w:rPr>
              <w:t>合同名称</w:t>
            </w:r>
          </w:p>
        </w:tc>
        <w:tc>
          <w:tcPr>
            <w:tcW w:w="6040" w:type="dxa"/>
            <w:tcBorders>
              <w:top w:val="single" w:color="auto" w:sz="4" w:space="0"/>
            </w:tcBorders>
          </w:tcPr>
          <w:p w14:paraId="66566CAE">
            <w:pPr>
              <w:spacing w:line="360" w:lineRule="auto"/>
              <w:jc w:val="center"/>
              <w:rPr>
                <w:rFonts w:ascii="宋体" w:hAnsi="宋体"/>
              </w:rPr>
            </w:pPr>
          </w:p>
        </w:tc>
      </w:tr>
      <w:tr w14:paraId="0336F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482" w:type="dxa"/>
            <w:vAlign w:val="center"/>
          </w:tcPr>
          <w:p w14:paraId="5E7256AC">
            <w:pPr>
              <w:spacing w:line="320" w:lineRule="exact"/>
              <w:outlineLvl w:val="2"/>
              <w:rPr>
                <w:rFonts w:ascii="楷体" w:hAnsi="楷体" w:eastAsia="楷体"/>
                <w:b/>
                <w:sz w:val="24"/>
              </w:rPr>
            </w:pPr>
            <w:r>
              <w:rPr>
                <w:rFonts w:hint="eastAsia" w:ascii="楷体" w:hAnsi="楷体" w:eastAsia="楷体"/>
                <w:b/>
                <w:sz w:val="24"/>
              </w:rPr>
              <w:t>项目所在地</w:t>
            </w:r>
          </w:p>
        </w:tc>
        <w:tc>
          <w:tcPr>
            <w:tcW w:w="6040" w:type="dxa"/>
          </w:tcPr>
          <w:p w14:paraId="0CF7FCE7">
            <w:pPr>
              <w:spacing w:line="360" w:lineRule="auto"/>
              <w:jc w:val="center"/>
              <w:rPr>
                <w:rFonts w:ascii="宋体" w:hAnsi="宋体"/>
              </w:rPr>
            </w:pPr>
          </w:p>
        </w:tc>
      </w:tr>
      <w:tr w14:paraId="15983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482" w:type="dxa"/>
            <w:vAlign w:val="center"/>
          </w:tcPr>
          <w:p w14:paraId="4DA00921">
            <w:pPr>
              <w:spacing w:line="320" w:lineRule="exact"/>
              <w:outlineLvl w:val="2"/>
              <w:rPr>
                <w:rFonts w:ascii="楷体" w:hAnsi="楷体" w:eastAsia="楷体"/>
                <w:b/>
                <w:sz w:val="24"/>
              </w:rPr>
            </w:pPr>
            <w:r>
              <w:rPr>
                <w:rFonts w:hint="eastAsia" w:ascii="楷体" w:hAnsi="楷体" w:eastAsia="楷体"/>
                <w:b/>
                <w:sz w:val="24"/>
              </w:rPr>
              <w:t>项目所属类别（建筑</w:t>
            </w:r>
            <w:r>
              <w:rPr>
                <w:rFonts w:ascii="楷体" w:hAnsi="楷体" w:eastAsia="楷体"/>
                <w:b/>
                <w:sz w:val="24"/>
              </w:rPr>
              <w:t>及安装工程</w:t>
            </w:r>
            <w:r>
              <w:rPr>
                <w:rFonts w:hint="eastAsia" w:ascii="楷体" w:hAnsi="楷体" w:eastAsia="楷体"/>
                <w:b/>
                <w:sz w:val="24"/>
              </w:rPr>
              <w:t>/市政工程/民航</w:t>
            </w:r>
            <w:r>
              <w:rPr>
                <w:rFonts w:ascii="楷体" w:hAnsi="楷体" w:eastAsia="楷体"/>
                <w:b/>
                <w:sz w:val="24"/>
              </w:rPr>
              <w:t>工程</w:t>
            </w:r>
            <w:r>
              <w:rPr>
                <w:rFonts w:hint="eastAsia" w:ascii="楷体" w:hAnsi="楷体" w:eastAsia="楷体"/>
                <w:b/>
                <w:sz w:val="24"/>
              </w:rPr>
              <w:t>/新能源</w:t>
            </w:r>
            <w:r>
              <w:rPr>
                <w:rFonts w:ascii="楷体" w:hAnsi="楷体" w:eastAsia="楷体"/>
                <w:b/>
                <w:sz w:val="24"/>
              </w:rPr>
              <w:t>建设工程</w:t>
            </w:r>
            <w:r>
              <w:rPr>
                <w:rFonts w:hint="eastAsia" w:ascii="楷体" w:hAnsi="楷体" w:eastAsia="楷体"/>
                <w:b/>
                <w:sz w:val="24"/>
              </w:rPr>
              <w:t xml:space="preserve"> ）</w:t>
            </w:r>
          </w:p>
        </w:tc>
        <w:tc>
          <w:tcPr>
            <w:tcW w:w="6040" w:type="dxa"/>
          </w:tcPr>
          <w:p w14:paraId="3A2D8D6F">
            <w:pPr>
              <w:spacing w:line="360" w:lineRule="auto"/>
              <w:jc w:val="center"/>
              <w:rPr>
                <w:rFonts w:ascii="宋体" w:hAnsi="宋体"/>
              </w:rPr>
            </w:pPr>
          </w:p>
        </w:tc>
      </w:tr>
      <w:tr w14:paraId="12DFB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482" w:type="dxa"/>
            <w:vAlign w:val="center"/>
          </w:tcPr>
          <w:p w14:paraId="1E1D88AF">
            <w:pPr>
              <w:spacing w:line="320" w:lineRule="exact"/>
              <w:outlineLvl w:val="2"/>
              <w:rPr>
                <w:rFonts w:ascii="楷体" w:hAnsi="楷体" w:eastAsia="楷体"/>
                <w:b/>
                <w:sz w:val="24"/>
              </w:rPr>
            </w:pPr>
            <w:r>
              <w:rPr>
                <w:rFonts w:hint="eastAsia" w:ascii="楷体" w:hAnsi="楷体" w:eastAsia="楷体"/>
                <w:b/>
                <w:sz w:val="24"/>
              </w:rPr>
              <w:t>项目服务阶段（服务经验范围包括不限于工程量清单</w:t>
            </w:r>
            <w:r>
              <w:rPr>
                <w:rFonts w:ascii="楷体" w:hAnsi="楷体" w:eastAsia="楷体"/>
                <w:b/>
                <w:sz w:val="24"/>
              </w:rPr>
              <w:t>/</w:t>
            </w:r>
            <w:r>
              <w:rPr>
                <w:rFonts w:hint="eastAsia" w:ascii="楷体" w:hAnsi="楷体" w:eastAsia="楷体"/>
                <w:b/>
                <w:sz w:val="24"/>
              </w:rPr>
              <w:t>招标</w:t>
            </w:r>
            <w:r>
              <w:rPr>
                <w:rFonts w:ascii="楷体" w:hAnsi="楷体" w:eastAsia="楷体"/>
                <w:b/>
                <w:sz w:val="24"/>
              </w:rPr>
              <w:t>控制价</w:t>
            </w:r>
            <w:r>
              <w:rPr>
                <w:rFonts w:hint="eastAsia" w:ascii="楷体" w:hAnsi="楷体" w:eastAsia="楷体"/>
                <w:b/>
                <w:sz w:val="24"/>
              </w:rPr>
              <w:t>的</w:t>
            </w:r>
            <w:r>
              <w:rPr>
                <w:rFonts w:ascii="楷体" w:hAnsi="楷体" w:eastAsia="楷体"/>
                <w:b/>
                <w:sz w:val="24"/>
              </w:rPr>
              <w:t>编制</w:t>
            </w:r>
            <w:r>
              <w:rPr>
                <w:rFonts w:hint="eastAsia" w:ascii="楷体" w:hAnsi="楷体" w:eastAsia="楷体"/>
                <w:b/>
                <w:sz w:val="24"/>
              </w:rPr>
              <w:t>或</w:t>
            </w:r>
            <w:r>
              <w:rPr>
                <w:rFonts w:ascii="楷体" w:hAnsi="楷体" w:eastAsia="楷体"/>
                <w:b/>
                <w:sz w:val="24"/>
              </w:rPr>
              <w:t>审核、</w:t>
            </w:r>
            <w:r>
              <w:rPr>
                <w:rFonts w:hint="eastAsia" w:ascii="楷体" w:hAnsi="楷体" w:eastAsia="楷体"/>
                <w:b/>
                <w:sz w:val="24"/>
              </w:rPr>
              <w:t>施工图</w:t>
            </w:r>
            <w:r>
              <w:rPr>
                <w:rFonts w:ascii="楷体" w:hAnsi="楷体" w:eastAsia="楷体"/>
                <w:b/>
                <w:sz w:val="24"/>
              </w:rPr>
              <w:t>预算编制</w:t>
            </w:r>
            <w:r>
              <w:rPr>
                <w:rFonts w:hint="eastAsia" w:ascii="楷体" w:hAnsi="楷体" w:eastAsia="楷体"/>
                <w:b/>
                <w:sz w:val="24"/>
              </w:rPr>
              <w:t>/审核</w:t>
            </w:r>
            <w:r>
              <w:rPr>
                <w:rFonts w:ascii="楷体" w:hAnsi="楷体" w:eastAsia="楷体"/>
                <w:b/>
                <w:sz w:val="24"/>
              </w:rPr>
              <w:t>、</w:t>
            </w:r>
            <w:r>
              <w:rPr>
                <w:rFonts w:hint="eastAsia" w:ascii="楷体" w:hAnsi="楷体" w:eastAsia="楷体"/>
                <w:b/>
                <w:sz w:val="24"/>
              </w:rPr>
              <w:t>施工阶全过程造价控制服务、竣工结算编制</w:t>
            </w:r>
            <w:r>
              <w:rPr>
                <w:rFonts w:hint="eastAsia" w:ascii="楷体" w:hAnsi="楷体" w:eastAsia="楷体"/>
                <w:b/>
                <w:sz w:val="24"/>
                <w:highlight w:val="none"/>
              </w:rPr>
              <w:t>或审核、造价复核服务</w:t>
            </w:r>
            <w:r>
              <w:rPr>
                <w:rFonts w:hint="eastAsia" w:ascii="楷体" w:hAnsi="楷体" w:eastAsia="楷体"/>
                <w:b/>
                <w:sz w:val="24"/>
                <w:highlight w:val="none"/>
                <w:lang w:eastAsia="zh-CN"/>
              </w:rPr>
              <w:t>、</w:t>
            </w:r>
            <w:r>
              <w:rPr>
                <w:rFonts w:hint="eastAsia" w:ascii="楷体" w:hAnsi="楷体" w:eastAsia="楷体"/>
                <w:b/>
                <w:sz w:val="24"/>
                <w:highlight w:val="none"/>
                <w:lang w:val="en-US" w:eastAsia="zh-CN"/>
              </w:rPr>
              <w:t>全过程工程咨询</w:t>
            </w:r>
            <w:r>
              <w:rPr>
                <w:rFonts w:hint="eastAsia" w:ascii="楷体" w:hAnsi="楷体" w:eastAsia="楷体"/>
                <w:b/>
                <w:sz w:val="24"/>
                <w:highlight w:val="none"/>
              </w:rPr>
              <w:t>）</w:t>
            </w:r>
          </w:p>
        </w:tc>
        <w:tc>
          <w:tcPr>
            <w:tcW w:w="6040" w:type="dxa"/>
          </w:tcPr>
          <w:p w14:paraId="200D493E">
            <w:pPr>
              <w:spacing w:line="360" w:lineRule="auto"/>
              <w:jc w:val="center"/>
              <w:rPr>
                <w:rFonts w:ascii="宋体" w:hAnsi="宋体"/>
              </w:rPr>
            </w:pPr>
          </w:p>
        </w:tc>
      </w:tr>
      <w:tr w14:paraId="36FB2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482" w:type="dxa"/>
            <w:vAlign w:val="center"/>
          </w:tcPr>
          <w:p w14:paraId="00B50C52">
            <w:pPr>
              <w:spacing w:line="360" w:lineRule="auto"/>
              <w:outlineLvl w:val="2"/>
              <w:rPr>
                <w:rFonts w:ascii="楷体" w:hAnsi="楷体" w:eastAsia="楷体"/>
                <w:b/>
                <w:sz w:val="24"/>
              </w:rPr>
            </w:pPr>
            <w:r>
              <w:rPr>
                <w:rFonts w:hint="eastAsia" w:ascii="楷体" w:hAnsi="楷体" w:eastAsia="楷体"/>
                <w:b/>
                <w:sz w:val="24"/>
              </w:rPr>
              <w:t>委托方名称</w:t>
            </w:r>
          </w:p>
        </w:tc>
        <w:tc>
          <w:tcPr>
            <w:tcW w:w="6040" w:type="dxa"/>
          </w:tcPr>
          <w:p w14:paraId="17F83788">
            <w:pPr>
              <w:spacing w:line="360" w:lineRule="auto"/>
              <w:jc w:val="center"/>
              <w:rPr>
                <w:rFonts w:ascii="宋体" w:hAnsi="宋体"/>
              </w:rPr>
            </w:pPr>
          </w:p>
        </w:tc>
      </w:tr>
      <w:tr w14:paraId="4EB5E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482" w:type="dxa"/>
            <w:vAlign w:val="center"/>
          </w:tcPr>
          <w:p w14:paraId="7FB707CF">
            <w:pPr>
              <w:spacing w:line="360" w:lineRule="auto"/>
              <w:outlineLvl w:val="2"/>
              <w:rPr>
                <w:rFonts w:ascii="楷体" w:hAnsi="楷体" w:eastAsia="楷体"/>
                <w:b/>
                <w:sz w:val="24"/>
              </w:rPr>
            </w:pPr>
            <w:r>
              <w:rPr>
                <w:rFonts w:hint="eastAsia" w:ascii="楷体" w:hAnsi="楷体" w:eastAsia="楷体"/>
                <w:b/>
                <w:sz w:val="24"/>
              </w:rPr>
              <w:t>项目投资额或项目建筑面积</w:t>
            </w:r>
          </w:p>
        </w:tc>
        <w:tc>
          <w:tcPr>
            <w:tcW w:w="6040" w:type="dxa"/>
          </w:tcPr>
          <w:p w14:paraId="352D09FD">
            <w:pPr>
              <w:spacing w:line="360" w:lineRule="auto"/>
              <w:jc w:val="center"/>
              <w:rPr>
                <w:rFonts w:ascii="宋体" w:hAnsi="宋体"/>
              </w:rPr>
            </w:pPr>
          </w:p>
        </w:tc>
      </w:tr>
      <w:tr w14:paraId="73042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482" w:type="dxa"/>
            <w:vAlign w:val="center"/>
          </w:tcPr>
          <w:p w14:paraId="6BE74D33">
            <w:pPr>
              <w:spacing w:line="360" w:lineRule="auto"/>
              <w:outlineLvl w:val="2"/>
              <w:rPr>
                <w:rFonts w:ascii="楷体" w:hAnsi="楷体" w:eastAsia="楷体"/>
                <w:b/>
                <w:sz w:val="24"/>
              </w:rPr>
            </w:pPr>
            <w:r>
              <w:rPr>
                <w:rFonts w:hint="eastAsia" w:ascii="楷体" w:hAnsi="楷体" w:eastAsia="楷体"/>
                <w:b/>
                <w:sz w:val="24"/>
              </w:rPr>
              <w:t>合同金额</w:t>
            </w:r>
          </w:p>
        </w:tc>
        <w:tc>
          <w:tcPr>
            <w:tcW w:w="6040" w:type="dxa"/>
          </w:tcPr>
          <w:p w14:paraId="03043ADC">
            <w:pPr>
              <w:spacing w:line="360" w:lineRule="auto"/>
              <w:jc w:val="center"/>
              <w:rPr>
                <w:rFonts w:ascii="宋体" w:hAnsi="宋体"/>
              </w:rPr>
            </w:pPr>
          </w:p>
        </w:tc>
      </w:tr>
      <w:tr w14:paraId="54D4E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482" w:type="dxa"/>
            <w:vAlign w:val="center"/>
          </w:tcPr>
          <w:p w14:paraId="2FCA3D81">
            <w:pPr>
              <w:spacing w:line="360" w:lineRule="auto"/>
              <w:outlineLvl w:val="2"/>
              <w:rPr>
                <w:rFonts w:ascii="楷体" w:hAnsi="楷体" w:eastAsia="楷体"/>
                <w:b/>
                <w:sz w:val="24"/>
              </w:rPr>
            </w:pPr>
            <w:r>
              <w:rPr>
                <w:rFonts w:hint="eastAsia" w:ascii="楷体" w:hAnsi="楷体" w:eastAsia="楷体"/>
                <w:b/>
                <w:sz w:val="24"/>
              </w:rPr>
              <w:t>合同服务期</w:t>
            </w:r>
          </w:p>
        </w:tc>
        <w:tc>
          <w:tcPr>
            <w:tcW w:w="6040" w:type="dxa"/>
          </w:tcPr>
          <w:p w14:paraId="30DC5F76">
            <w:pPr>
              <w:spacing w:line="360" w:lineRule="auto"/>
              <w:jc w:val="center"/>
              <w:rPr>
                <w:rFonts w:ascii="宋体" w:hAnsi="宋体"/>
              </w:rPr>
            </w:pPr>
          </w:p>
        </w:tc>
      </w:tr>
      <w:tr w14:paraId="36662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482" w:type="dxa"/>
            <w:vAlign w:val="center"/>
          </w:tcPr>
          <w:p w14:paraId="423C0B1C">
            <w:pPr>
              <w:spacing w:line="360" w:lineRule="auto"/>
              <w:outlineLvl w:val="2"/>
              <w:rPr>
                <w:rFonts w:ascii="楷体" w:hAnsi="楷体" w:eastAsia="楷体"/>
                <w:b/>
                <w:sz w:val="24"/>
              </w:rPr>
            </w:pPr>
            <w:r>
              <w:rPr>
                <w:rFonts w:hint="eastAsia" w:ascii="楷体" w:hAnsi="楷体" w:eastAsia="楷体"/>
                <w:b/>
                <w:sz w:val="24"/>
              </w:rPr>
              <w:t>合同内容简述</w:t>
            </w:r>
          </w:p>
        </w:tc>
        <w:tc>
          <w:tcPr>
            <w:tcW w:w="6040" w:type="dxa"/>
          </w:tcPr>
          <w:p w14:paraId="6F9952DB">
            <w:pPr>
              <w:spacing w:line="360" w:lineRule="auto"/>
              <w:jc w:val="center"/>
              <w:rPr>
                <w:rFonts w:ascii="宋体" w:hAnsi="宋体"/>
              </w:rPr>
            </w:pPr>
          </w:p>
        </w:tc>
      </w:tr>
      <w:tr w14:paraId="56691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482" w:type="dxa"/>
            <w:vAlign w:val="center"/>
          </w:tcPr>
          <w:p w14:paraId="57C13628">
            <w:pPr>
              <w:spacing w:line="360" w:lineRule="auto"/>
              <w:outlineLvl w:val="2"/>
              <w:rPr>
                <w:rFonts w:ascii="楷体" w:hAnsi="楷体" w:eastAsia="楷体"/>
                <w:b/>
                <w:sz w:val="24"/>
              </w:rPr>
            </w:pPr>
            <w:r>
              <w:rPr>
                <w:rFonts w:hint="eastAsia" w:ascii="楷体" w:hAnsi="楷体" w:eastAsia="楷体"/>
                <w:b/>
                <w:sz w:val="24"/>
              </w:rPr>
              <w:t>备注</w:t>
            </w:r>
          </w:p>
        </w:tc>
        <w:tc>
          <w:tcPr>
            <w:tcW w:w="6040" w:type="dxa"/>
          </w:tcPr>
          <w:p w14:paraId="1A46DFF4">
            <w:pPr>
              <w:spacing w:line="360" w:lineRule="auto"/>
              <w:jc w:val="center"/>
              <w:rPr>
                <w:rFonts w:ascii="宋体" w:hAnsi="宋体"/>
              </w:rPr>
            </w:pPr>
          </w:p>
        </w:tc>
      </w:tr>
    </w:tbl>
    <w:p w14:paraId="01A3B4E5">
      <w:pPr>
        <w:spacing w:line="360" w:lineRule="auto"/>
        <w:ind w:firstLine="241" w:firstLineChars="100"/>
        <w:rPr>
          <w:rFonts w:ascii="楷体" w:hAnsi="楷体" w:eastAsia="楷体"/>
          <w:b/>
          <w:sz w:val="24"/>
        </w:rPr>
      </w:pPr>
      <w:r>
        <w:rPr>
          <w:rFonts w:hint="eastAsia" w:ascii="楷体" w:hAnsi="楷体" w:eastAsia="楷体"/>
          <w:b/>
          <w:sz w:val="24"/>
        </w:rPr>
        <w:t>注：1.根据报名要求提供业绩证明材料，需提供战略协议及合同首页、主要页及尾页盖章页即可，同时能够看到合同金额、签约时间、签约双方主体信息。</w:t>
      </w:r>
    </w:p>
    <w:p w14:paraId="304D3C5F">
      <w:pPr>
        <w:spacing w:line="360" w:lineRule="auto"/>
        <w:ind w:firstLine="843" w:firstLineChars="350"/>
        <w:rPr>
          <w:rFonts w:ascii="黑体" w:hAnsi="黑体" w:eastAsia="黑体"/>
          <w:color w:val="000000"/>
          <w:kern w:val="0"/>
          <w:sz w:val="32"/>
        </w:rPr>
      </w:pPr>
      <w:r>
        <w:rPr>
          <w:rFonts w:hint="eastAsia" w:ascii="楷体" w:hAnsi="楷体" w:eastAsia="楷体"/>
          <w:b/>
          <w:sz w:val="24"/>
        </w:rPr>
        <w:t>2.提供的证明材料加盖单位（法定名称）章。</w:t>
      </w:r>
    </w:p>
    <w:p w14:paraId="0B1831E8">
      <w:pPr>
        <w:rPr>
          <w:rFonts w:ascii="黑体" w:hAnsi="黑体" w:eastAsia="黑体"/>
          <w:sz w:val="32"/>
        </w:rPr>
      </w:pPr>
      <w:r>
        <w:rPr>
          <w:rFonts w:hint="eastAsia" w:ascii="黑体" w:hAnsi="黑体" w:eastAsia="黑体"/>
          <w:color w:val="000000"/>
          <w:kern w:val="0"/>
          <w:sz w:val="32"/>
        </w:rPr>
        <w:br w:type="page"/>
      </w:r>
      <w:r>
        <w:rPr>
          <w:rFonts w:hint="eastAsia" w:ascii="黑体" w:hAnsi="黑体" w:eastAsia="黑体"/>
          <w:color w:val="000000"/>
          <w:kern w:val="0"/>
          <w:sz w:val="32"/>
        </w:rPr>
        <w:t>附</w:t>
      </w:r>
      <w:r>
        <w:rPr>
          <w:rFonts w:hint="eastAsia" w:ascii="黑体" w:hAnsi="黑体" w:eastAsia="黑体"/>
          <w:sz w:val="32"/>
        </w:rPr>
        <w:t>件</w:t>
      </w:r>
      <w:r>
        <w:rPr>
          <w:rFonts w:ascii="黑体" w:hAnsi="黑体" w:eastAsia="黑体"/>
          <w:sz w:val="32"/>
        </w:rPr>
        <w:t>4</w:t>
      </w:r>
      <w:r>
        <w:rPr>
          <w:rFonts w:hint="eastAsia" w:ascii="黑体" w:hAnsi="黑体" w:eastAsia="黑体"/>
          <w:sz w:val="32"/>
        </w:rPr>
        <w:t>：人员</w:t>
      </w:r>
      <w:r>
        <w:rPr>
          <w:rFonts w:ascii="黑体" w:hAnsi="黑体" w:eastAsia="黑体"/>
          <w:sz w:val="32"/>
        </w:rPr>
        <w:t>基本信息汇总表</w:t>
      </w:r>
    </w:p>
    <w:p w14:paraId="0D7EF148">
      <w:pPr>
        <w:widowControl/>
        <w:adjustRightInd w:val="0"/>
        <w:snapToGrid w:val="0"/>
        <w:spacing w:line="600" w:lineRule="exact"/>
        <w:jc w:val="left"/>
        <w:rPr>
          <w:rFonts w:ascii="黑体" w:hAnsi="黑体" w:eastAsia="黑体"/>
          <w:sz w:val="32"/>
        </w:rPr>
      </w:pPr>
      <w:r>
        <w:rPr>
          <w:rFonts w:hint="eastAsia"/>
        </w:rPr>
        <w:t xml:space="preserve">    </w:t>
      </w:r>
      <w:r>
        <w:t xml:space="preserve"> </w:t>
      </w:r>
      <w:r>
        <w:rPr>
          <w:rFonts w:ascii="黑体" w:hAnsi="黑体" w:eastAsia="黑体"/>
          <w:sz w:val="32"/>
        </w:rPr>
        <w:t xml:space="preserve">      </w:t>
      </w:r>
      <w:r>
        <w:rPr>
          <w:rFonts w:hint="eastAsia" w:ascii="黑体" w:hAnsi="黑体" w:eastAsia="黑体"/>
          <w:sz w:val="32"/>
        </w:rPr>
        <w:t>公司在职一级注册</w:t>
      </w:r>
      <w:r>
        <w:rPr>
          <w:rFonts w:ascii="黑体" w:hAnsi="黑体" w:eastAsia="黑体"/>
          <w:sz w:val="32"/>
        </w:rPr>
        <w:t>造价师基本信息汇总表</w:t>
      </w: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20"/>
        <w:gridCol w:w="580"/>
        <w:gridCol w:w="523"/>
        <w:gridCol w:w="524"/>
        <w:gridCol w:w="524"/>
        <w:gridCol w:w="756"/>
        <w:gridCol w:w="557"/>
        <w:gridCol w:w="1200"/>
        <w:gridCol w:w="1206"/>
        <w:gridCol w:w="1247"/>
        <w:gridCol w:w="659"/>
      </w:tblGrid>
      <w:tr w14:paraId="33D1EB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20" w:type="dxa"/>
          </w:tcPr>
          <w:p w14:paraId="79C9A2DC">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序号</w:t>
            </w:r>
          </w:p>
        </w:tc>
        <w:tc>
          <w:tcPr>
            <w:tcW w:w="580" w:type="dxa"/>
          </w:tcPr>
          <w:p w14:paraId="17222CC9">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姓名</w:t>
            </w:r>
          </w:p>
        </w:tc>
        <w:tc>
          <w:tcPr>
            <w:tcW w:w="523" w:type="dxa"/>
          </w:tcPr>
          <w:p w14:paraId="6F6698A3">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性别</w:t>
            </w:r>
          </w:p>
        </w:tc>
        <w:tc>
          <w:tcPr>
            <w:tcW w:w="524" w:type="dxa"/>
          </w:tcPr>
          <w:p w14:paraId="3750858D">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年龄</w:t>
            </w:r>
          </w:p>
        </w:tc>
        <w:tc>
          <w:tcPr>
            <w:tcW w:w="524" w:type="dxa"/>
          </w:tcPr>
          <w:p w14:paraId="03F41AC4">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职务</w:t>
            </w:r>
          </w:p>
        </w:tc>
        <w:tc>
          <w:tcPr>
            <w:tcW w:w="756" w:type="dxa"/>
          </w:tcPr>
          <w:p w14:paraId="3AE1AEAD">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职业</w:t>
            </w:r>
            <w:r>
              <w:rPr>
                <w:rFonts w:ascii="楷体" w:hAnsi="楷体" w:eastAsia="楷体" w:cs="Times New Roman"/>
                <w:b w:val="0"/>
                <w:bCs w:val="0"/>
                <w:spacing w:val="-40"/>
                <w:sz w:val="24"/>
                <w:szCs w:val="24"/>
              </w:rPr>
              <w:t>资格</w:t>
            </w:r>
          </w:p>
        </w:tc>
        <w:tc>
          <w:tcPr>
            <w:tcW w:w="557" w:type="dxa"/>
          </w:tcPr>
          <w:p w14:paraId="2C86B80D">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职称</w:t>
            </w:r>
          </w:p>
        </w:tc>
        <w:tc>
          <w:tcPr>
            <w:tcW w:w="1200" w:type="dxa"/>
          </w:tcPr>
          <w:p w14:paraId="02379C37">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从业</w:t>
            </w:r>
            <w:r>
              <w:rPr>
                <w:rFonts w:ascii="楷体" w:hAnsi="楷体" w:eastAsia="楷体" w:cs="Times New Roman"/>
                <w:b w:val="0"/>
                <w:bCs w:val="0"/>
                <w:spacing w:val="-40"/>
                <w:sz w:val="24"/>
                <w:szCs w:val="24"/>
              </w:rPr>
              <w:t>年限</w:t>
            </w:r>
          </w:p>
        </w:tc>
        <w:tc>
          <w:tcPr>
            <w:tcW w:w="1206" w:type="dxa"/>
          </w:tcPr>
          <w:p w14:paraId="1B97F74D">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主要业绩</w:t>
            </w:r>
          </w:p>
        </w:tc>
        <w:tc>
          <w:tcPr>
            <w:tcW w:w="1247" w:type="dxa"/>
          </w:tcPr>
          <w:p w14:paraId="0D0E50AC">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联系方式</w:t>
            </w:r>
          </w:p>
        </w:tc>
        <w:tc>
          <w:tcPr>
            <w:tcW w:w="659" w:type="dxa"/>
          </w:tcPr>
          <w:p w14:paraId="762AFA3F">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备注</w:t>
            </w:r>
          </w:p>
        </w:tc>
      </w:tr>
      <w:tr w14:paraId="574292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0" w:type="dxa"/>
          </w:tcPr>
          <w:p w14:paraId="7AA1B30E">
            <w:pPr>
              <w:pStyle w:val="2"/>
              <w:rPr>
                <w:sz w:val="21"/>
                <w:szCs w:val="21"/>
              </w:rPr>
            </w:pPr>
            <w:r>
              <w:rPr>
                <w:rFonts w:hint="eastAsia"/>
                <w:sz w:val="21"/>
                <w:szCs w:val="21"/>
              </w:rPr>
              <w:t>1</w:t>
            </w:r>
          </w:p>
        </w:tc>
        <w:tc>
          <w:tcPr>
            <w:tcW w:w="580" w:type="dxa"/>
          </w:tcPr>
          <w:p w14:paraId="4A86E7FA">
            <w:pPr>
              <w:pStyle w:val="2"/>
              <w:rPr>
                <w:sz w:val="21"/>
                <w:szCs w:val="21"/>
              </w:rPr>
            </w:pPr>
          </w:p>
        </w:tc>
        <w:tc>
          <w:tcPr>
            <w:tcW w:w="523" w:type="dxa"/>
          </w:tcPr>
          <w:p w14:paraId="70653BD3">
            <w:pPr>
              <w:pStyle w:val="2"/>
              <w:rPr>
                <w:sz w:val="21"/>
                <w:szCs w:val="21"/>
              </w:rPr>
            </w:pPr>
          </w:p>
        </w:tc>
        <w:tc>
          <w:tcPr>
            <w:tcW w:w="524" w:type="dxa"/>
          </w:tcPr>
          <w:p w14:paraId="25DEFE71">
            <w:pPr>
              <w:pStyle w:val="2"/>
              <w:rPr>
                <w:sz w:val="21"/>
                <w:szCs w:val="21"/>
              </w:rPr>
            </w:pPr>
          </w:p>
        </w:tc>
        <w:tc>
          <w:tcPr>
            <w:tcW w:w="524" w:type="dxa"/>
          </w:tcPr>
          <w:p w14:paraId="564C916E">
            <w:pPr>
              <w:pStyle w:val="2"/>
              <w:rPr>
                <w:sz w:val="21"/>
                <w:szCs w:val="21"/>
              </w:rPr>
            </w:pPr>
          </w:p>
        </w:tc>
        <w:tc>
          <w:tcPr>
            <w:tcW w:w="756" w:type="dxa"/>
          </w:tcPr>
          <w:p w14:paraId="57EBB618">
            <w:pPr>
              <w:pStyle w:val="2"/>
              <w:rPr>
                <w:sz w:val="21"/>
                <w:szCs w:val="21"/>
              </w:rPr>
            </w:pPr>
          </w:p>
        </w:tc>
        <w:tc>
          <w:tcPr>
            <w:tcW w:w="557" w:type="dxa"/>
          </w:tcPr>
          <w:p w14:paraId="3ED427D7">
            <w:pPr>
              <w:pStyle w:val="2"/>
              <w:rPr>
                <w:sz w:val="21"/>
                <w:szCs w:val="21"/>
              </w:rPr>
            </w:pPr>
          </w:p>
        </w:tc>
        <w:tc>
          <w:tcPr>
            <w:tcW w:w="1200" w:type="dxa"/>
          </w:tcPr>
          <w:p w14:paraId="67F3C490">
            <w:pPr>
              <w:pStyle w:val="2"/>
              <w:rPr>
                <w:sz w:val="21"/>
                <w:szCs w:val="21"/>
              </w:rPr>
            </w:pPr>
          </w:p>
        </w:tc>
        <w:tc>
          <w:tcPr>
            <w:tcW w:w="1206" w:type="dxa"/>
          </w:tcPr>
          <w:p w14:paraId="30C0C8E8">
            <w:pPr>
              <w:pStyle w:val="2"/>
              <w:rPr>
                <w:sz w:val="21"/>
                <w:szCs w:val="21"/>
              </w:rPr>
            </w:pPr>
          </w:p>
        </w:tc>
        <w:tc>
          <w:tcPr>
            <w:tcW w:w="1247" w:type="dxa"/>
          </w:tcPr>
          <w:p w14:paraId="72A092F4">
            <w:pPr>
              <w:pStyle w:val="2"/>
              <w:rPr>
                <w:sz w:val="21"/>
                <w:szCs w:val="21"/>
              </w:rPr>
            </w:pPr>
          </w:p>
        </w:tc>
        <w:tc>
          <w:tcPr>
            <w:tcW w:w="659" w:type="dxa"/>
          </w:tcPr>
          <w:p w14:paraId="4DBCC73C">
            <w:pPr>
              <w:pStyle w:val="2"/>
              <w:rPr>
                <w:sz w:val="21"/>
                <w:szCs w:val="21"/>
              </w:rPr>
            </w:pPr>
          </w:p>
        </w:tc>
      </w:tr>
      <w:tr w14:paraId="551FF8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0" w:type="dxa"/>
          </w:tcPr>
          <w:p w14:paraId="7E22B445">
            <w:pPr>
              <w:pStyle w:val="2"/>
              <w:rPr>
                <w:sz w:val="21"/>
                <w:szCs w:val="21"/>
              </w:rPr>
            </w:pPr>
            <w:r>
              <w:rPr>
                <w:rFonts w:hint="eastAsia"/>
                <w:sz w:val="21"/>
                <w:szCs w:val="21"/>
              </w:rPr>
              <w:t>2</w:t>
            </w:r>
          </w:p>
        </w:tc>
        <w:tc>
          <w:tcPr>
            <w:tcW w:w="580" w:type="dxa"/>
          </w:tcPr>
          <w:p w14:paraId="6B93013E">
            <w:pPr>
              <w:pStyle w:val="2"/>
              <w:rPr>
                <w:sz w:val="21"/>
                <w:szCs w:val="21"/>
              </w:rPr>
            </w:pPr>
          </w:p>
        </w:tc>
        <w:tc>
          <w:tcPr>
            <w:tcW w:w="523" w:type="dxa"/>
          </w:tcPr>
          <w:p w14:paraId="201BF1AC">
            <w:pPr>
              <w:pStyle w:val="2"/>
              <w:rPr>
                <w:sz w:val="21"/>
                <w:szCs w:val="21"/>
              </w:rPr>
            </w:pPr>
          </w:p>
        </w:tc>
        <w:tc>
          <w:tcPr>
            <w:tcW w:w="524" w:type="dxa"/>
          </w:tcPr>
          <w:p w14:paraId="6486534D">
            <w:pPr>
              <w:pStyle w:val="2"/>
              <w:rPr>
                <w:sz w:val="21"/>
                <w:szCs w:val="21"/>
              </w:rPr>
            </w:pPr>
          </w:p>
        </w:tc>
        <w:tc>
          <w:tcPr>
            <w:tcW w:w="524" w:type="dxa"/>
          </w:tcPr>
          <w:p w14:paraId="042B58A1">
            <w:pPr>
              <w:pStyle w:val="2"/>
              <w:rPr>
                <w:sz w:val="21"/>
                <w:szCs w:val="21"/>
              </w:rPr>
            </w:pPr>
          </w:p>
        </w:tc>
        <w:tc>
          <w:tcPr>
            <w:tcW w:w="756" w:type="dxa"/>
          </w:tcPr>
          <w:p w14:paraId="766BAD43">
            <w:pPr>
              <w:pStyle w:val="2"/>
              <w:rPr>
                <w:sz w:val="21"/>
                <w:szCs w:val="21"/>
              </w:rPr>
            </w:pPr>
          </w:p>
        </w:tc>
        <w:tc>
          <w:tcPr>
            <w:tcW w:w="557" w:type="dxa"/>
          </w:tcPr>
          <w:p w14:paraId="0B2116F9">
            <w:pPr>
              <w:pStyle w:val="2"/>
              <w:rPr>
                <w:sz w:val="21"/>
                <w:szCs w:val="21"/>
              </w:rPr>
            </w:pPr>
          </w:p>
        </w:tc>
        <w:tc>
          <w:tcPr>
            <w:tcW w:w="1200" w:type="dxa"/>
          </w:tcPr>
          <w:p w14:paraId="71034E7F">
            <w:pPr>
              <w:pStyle w:val="2"/>
              <w:rPr>
                <w:sz w:val="21"/>
                <w:szCs w:val="21"/>
              </w:rPr>
            </w:pPr>
          </w:p>
        </w:tc>
        <w:tc>
          <w:tcPr>
            <w:tcW w:w="1206" w:type="dxa"/>
          </w:tcPr>
          <w:p w14:paraId="26E4A665">
            <w:pPr>
              <w:pStyle w:val="2"/>
              <w:rPr>
                <w:sz w:val="21"/>
                <w:szCs w:val="21"/>
              </w:rPr>
            </w:pPr>
          </w:p>
        </w:tc>
        <w:tc>
          <w:tcPr>
            <w:tcW w:w="1247" w:type="dxa"/>
          </w:tcPr>
          <w:p w14:paraId="5D1A6D4C">
            <w:pPr>
              <w:pStyle w:val="2"/>
              <w:rPr>
                <w:sz w:val="21"/>
                <w:szCs w:val="21"/>
              </w:rPr>
            </w:pPr>
          </w:p>
        </w:tc>
        <w:tc>
          <w:tcPr>
            <w:tcW w:w="659" w:type="dxa"/>
          </w:tcPr>
          <w:p w14:paraId="6DEF4C96">
            <w:pPr>
              <w:pStyle w:val="2"/>
              <w:rPr>
                <w:sz w:val="21"/>
                <w:szCs w:val="21"/>
              </w:rPr>
            </w:pPr>
          </w:p>
        </w:tc>
      </w:tr>
      <w:tr w14:paraId="34BDC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0" w:type="dxa"/>
          </w:tcPr>
          <w:p w14:paraId="6468EFD8">
            <w:pPr>
              <w:pStyle w:val="2"/>
              <w:rPr>
                <w:sz w:val="21"/>
                <w:szCs w:val="21"/>
              </w:rPr>
            </w:pPr>
            <w:r>
              <w:rPr>
                <w:rFonts w:hint="eastAsia"/>
                <w:sz w:val="21"/>
                <w:szCs w:val="21"/>
              </w:rPr>
              <w:t>3</w:t>
            </w:r>
          </w:p>
        </w:tc>
        <w:tc>
          <w:tcPr>
            <w:tcW w:w="580" w:type="dxa"/>
          </w:tcPr>
          <w:p w14:paraId="4FB8A7B6">
            <w:pPr>
              <w:pStyle w:val="2"/>
              <w:rPr>
                <w:sz w:val="21"/>
                <w:szCs w:val="21"/>
              </w:rPr>
            </w:pPr>
          </w:p>
        </w:tc>
        <w:tc>
          <w:tcPr>
            <w:tcW w:w="523" w:type="dxa"/>
          </w:tcPr>
          <w:p w14:paraId="0904C6FA">
            <w:pPr>
              <w:pStyle w:val="2"/>
              <w:rPr>
                <w:sz w:val="21"/>
                <w:szCs w:val="21"/>
              </w:rPr>
            </w:pPr>
          </w:p>
        </w:tc>
        <w:tc>
          <w:tcPr>
            <w:tcW w:w="524" w:type="dxa"/>
          </w:tcPr>
          <w:p w14:paraId="723D9002">
            <w:pPr>
              <w:pStyle w:val="2"/>
              <w:rPr>
                <w:sz w:val="21"/>
                <w:szCs w:val="21"/>
              </w:rPr>
            </w:pPr>
          </w:p>
        </w:tc>
        <w:tc>
          <w:tcPr>
            <w:tcW w:w="524" w:type="dxa"/>
          </w:tcPr>
          <w:p w14:paraId="455802D9">
            <w:pPr>
              <w:pStyle w:val="2"/>
              <w:rPr>
                <w:sz w:val="21"/>
                <w:szCs w:val="21"/>
              </w:rPr>
            </w:pPr>
          </w:p>
        </w:tc>
        <w:tc>
          <w:tcPr>
            <w:tcW w:w="756" w:type="dxa"/>
          </w:tcPr>
          <w:p w14:paraId="38607C16">
            <w:pPr>
              <w:pStyle w:val="2"/>
              <w:rPr>
                <w:sz w:val="21"/>
                <w:szCs w:val="21"/>
              </w:rPr>
            </w:pPr>
          </w:p>
        </w:tc>
        <w:tc>
          <w:tcPr>
            <w:tcW w:w="557" w:type="dxa"/>
          </w:tcPr>
          <w:p w14:paraId="1B61EFA3">
            <w:pPr>
              <w:pStyle w:val="2"/>
              <w:rPr>
                <w:sz w:val="21"/>
                <w:szCs w:val="21"/>
              </w:rPr>
            </w:pPr>
          </w:p>
        </w:tc>
        <w:tc>
          <w:tcPr>
            <w:tcW w:w="1200" w:type="dxa"/>
          </w:tcPr>
          <w:p w14:paraId="3F2C9BB8">
            <w:pPr>
              <w:pStyle w:val="2"/>
              <w:rPr>
                <w:sz w:val="21"/>
                <w:szCs w:val="21"/>
              </w:rPr>
            </w:pPr>
          </w:p>
        </w:tc>
        <w:tc>
          <w:tcPr>
            <w:tcW w:w="1206" w:type="dxa"/>
          </w:tcPr>
          <w:p w14:paraId="20973688">
            <w:pPr>
              <w:pStyle w:val="2"/>
              <w:rPr>
                <w:sz w:val="21"/>
                <w:szCs w:val="21"/>
              </w:rPr>
            </w:pPr>
          </w:p>
        </w:tc>
        <w:tc>
          <w:tcPr>
            <w:tcW w:w="1247" w:type="dxa"/>
          </w:tcPr>
          <w:p w14:paraId="1E8F9563">
            <w:pPr>
              <w:pStyle w:val="2"/>
              <w:rPr>
                <w:sz w:val="21"/>
                <w:szCs w:val="21"/>
              </w:rPr>
            </w:pPr>
          </w:p>
        </w:tc>
        <w:tc>
          <w:tcPr>
            <w:tcW w:w="659" w:type="dxa"/>
          </w:tcPr>
          <w:p w14:paraId="113A5C2B">
            <w:pPr>
              <w:pStyle w:val="2"/>
              <w:rPr>
                <w:sz w:val="21"/>
                <w:szCs w:val="21"/>
              </w:rPr>
            </w:pPr>
          </w:p>
        </w:tc>
      </w:tr>
      <w:tr w14:paraId="419A32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0" w:type="dxa"/>
          </w:tcPr>
          <w:p w14:paraId="6B971D9E">
            <w:pPr>
              <w:pStyle w:val="2"/>
              <w:rPr>
                <w:sz w:val="21"/>
                <w:szCs w:val="21"/>
              </w:rPr>
            </w:pPr>
            <w:r>
              <w:rPr>
                <w:rFonts w:hint="eastAsia"/>
                <w:sz w:val="21"/>
                <w:szCs w:val="21"/>
              </w:rPr>
              <w:t>4</w:t>
            </w:r>
          </w:p>
        </w:tc>
        <w:tc>
          <w:tcPr>
            <w:tcW w:w="580" w:type="dxa"/>
          </w:tcPr>
          <w:p w14:paraId="5B491D6D">
            <w:pPr>
              <w:pStyle w:val="2"/>
              <w:rPr>
                <w:sz w:val="21"/>
                <w:szCs w:val="21"/>
              </w:rPr>
            </w:pPr>
          </w:p>
        </w:tc>
        <w:tc>
          <w:tcPr>
            <w:tcW w:w="523" w:type="dxa"/>
          </w:tcPr>
          <w:p w14:paraId="6047F17E">
            <w:pPr>
              <w:pStyle w:val="2"/>
              <w:rPr>
                <w:sz w:val="21"/>
                <w:szCs w:val="21"/>
              </w:rPr>
            </w:pPr>
          </w:p>
        </w:tc>
        <w:tc>
          <w:tcPr>
            <w:tcW w:w="524" w:type="dxa"/>
          </w:tcPr>
          <w:p w14:paraId="37D951C4">
            <w:pPr>
              <w:pStyle w:val="2"/>
              <w:rPr>
                <w:sz w:val="21"/>
                <w:szCs w:val="21"/>
              </w:rPr>
            </w:pPr>
          </w:p>
        </w:tc>
        <w:tc>
          <w:tcPr>
            <w:tcW w:w="524" w:type="dxa"/>
          </w:tcPr>
          <w:p w14:paraId="114EFFF1">
            <w:pPr>
              <w:pStyle w:val="2"/>
              <w:rPr>
                <w:sz w:val="21"/>
                <w:szCs w:val="21"/>
              </w:rPr>
            </w:pPr>
          </w:p>
        </w:tc>
        <w:tc>
          <w:tcPr>
            <w:tcW w:w="756" w:type="dxa"/>
          </w:tcPr>
          <w:p w14:paraId="4C27F0D8">
            <w:pPr>
              <w:pStyle w:val="2"/>
              <w:rPr>
                <w:sz w:val="21"/>
                <w:szCs w:val="21"/>
              </w:rPr>
            </w:pPr>
          </w:p>
        </w:tc>
        <w:tc>
          <w:tcPr>
            <w:tcW w:w="557" w:type="dxa"/>
          </w:tcPr>
          <w:p w14:paraId="545F40B1">
            <w:pPr>
              <w:pStyle w:val="2"/>
              <w:rPr>
                <w:sz w:val="21"/>
                <w:szCs w:val="21"/>
              </w:rPr>
            </w:pPr>
          </w:p>
        </w:tc>
        <w:tc>
          <w:tcPr>
            <w:tcW w:w="1200" w:type="dxa"/>
          </w:tcPr>
          <w:p w14:paraId="204FCE15">
            <w:pPr>
              <w:pStyle w:val="2"/>
              <w:rPr>
                <w:sz w:val="21"/>
                <w:szCs w:val="21"/>
              </w:rPr>
            </w:pPr>
          </w:p>
        </w:tc>
        <w:tc>
          <w:tcPr>
            <w:tcW w:w="1206" w:type="dxa"/>
          </w:tcPr>
          <w:p w14:paraId="02A1A463">
            <w:pPr>
              <w:pStyle w:val="2"/>
              <w:rPr>
                <w:sz w:val="21"/>
                <w:szCs w:val="21"/>
              </w:rPr>
            </w:pPr>
          </w:p>
        </w:tc>
        <w:tc>
          <w:tcPr>
            <w:tcW w:w="1247" w:type="dxa"/>
          </w:tcPr>
          <w:p w14:paraId="35A0BE87">
            <w:pPr>
              <w:pStyle w:val="2"/>
              <w:rPr>
                <w:sz w:val="21"/>
                <w:szCs w:val="21"/>
              </w:rPr>
            </w:pPr>
          </w:p>
        </w:tc>
        <w:tc>
          <w:tcPr>
            <w:tcW w:w="659" w:type="dxa"/>
          </w:tcPr>
          <w:p w14:paraId="4A639D13">
            <w:pPr>
              <w:pStyle w:val="2"/>
              <w:rPr>
                <w:sz w:val="21"/>
                <w:szCs w:val="21"/>
              </w:rPr>
            </w:pPr>
          </w:p>
        </w:tc>
      </w:tr>
      <w:tr w14:paraId="29CA67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0" w:type="dxa"/>
          </w:tcPr>
          <w:p w14:paraId="49C8579A">
            <w:pPr>
              <w:pStyle w:val="2"/>
              <w:rPr>
                <w:sz w:val="21"/>
                <w:szCs w:val="21"/>
              </w:rPr>
            </w:pPr>
            <w:r>
              <w:rPr>
                <w:rFonts w:hint="eastAsia"/>
                <w:sz w:val="21"/>
                <w:szCs w:val="21"/>
              </w:rPr>
              <w:t>5</w:t>
            </w:r>
          </w:p>
        </w:tc>
        <w:tc>
          <w:tcPr>
            <w:tcW w:w="580" w:type="dxa"/>
          </w:tcPr>
          <w:p w14:paraId="2EB1BF9C">
            <w:pPr>
              <w:pStyle w:val="2"/>
              <w:rPr>
                <w:sz w:val="21"/>
                <w:szCs w:val="21"/>
              </w:rPr>
            </w:pPr>
          </w:p>
        </w:tc>
        <w:tc>
          <w:tcPr>
            <w:tcW w:w="523" w:type="dxa"/>
          </w:tcPr>
          <w:p w14:paraId="18998E2C">
            <w:pPr>
              <w:pStyle w:val="2"/>
              <w:rPr>
                <w:sz w:val="21"/>
                <w:szCs w:val="21"/>
              </w:rPr>
            </w:pPr>
          </w:p>
        </w:tc>
        <w:tc>
          <w:tcPr>
            <w:tcW w:w="524" w:type="dxa"/>
          </w:tcPr>
          <w:p w14:paraId="5BC46FD4">
            <w:pPr>
              <w:pStyle w:val="2"/>
              <w:rPr>
                <w:sz w:val="21"/>
                <w:szCs w:val="21"/>
              </w:rPr>
            </w:pPr>
          </w:p>
        </w:tc>
        <w:tc>
          <w:tcPr>
            <w:tcW w:w="524" w:type="dxa"/>
          </w:tcPr>
          <w:p w14:paraId="09C2D861">
            <w:pPr>
              <w:pStyle w:val="2"/>
              <w:rPr>
                <w:sz w:val="21"/>
                <w:szCs w:val="21"/>
              </w:rPr>
            </w:pPr>
          </w:p>
        </w:tc>
        <w:tc>
          <w:tcPr>
            <w:tcW w:w="756" w:type="dxa"/>
          </w:tcPr>
          <w:p w14:paraId="316E5801">
            <w:pPr>
              <w:pStyle w:val="2"/>
              <w:rPr>
                <w:sz w:val="21"/>
                <w:szCs w:val="21"/>
              </w:rPr>
            </w:pPr>
          </w:p>
        </w:tc>
        <w:tc>
          <w:tcPr>
            <w:tcW w:w="557" w:type="dxa"/>
          </w:tcPr>
          <w:p w14:paraId="4D8920F3">
            <w:pPr>
              <w:pStyle w:val="2"/>
              <w:rPr>
                <w:sz w:val="21"/>
                <w:szCs w:val="21"/>
              </w:rPr>
            </w:pPr>
          </w:p>
        </w:tc>
        <w:tc>
          <w:tcPr>
            <w:tcW w:w="1200" w:type="dxa"/>
          </w:tcPr>
          <w:p w14:paraId="3E8D5456">
            <w:pPr>
              <w:pStyle w:val="2"/>
              <w:rPr>
                <w:sz w:val="21"/>
                <w:szCs w:val="21"/>
              </w:rPr>
            </w:pPr>
          </w:p>
        </w:tc>
        <w:tc>
          <w:tcPr>
            <w:tcW w:w="1206" w:type="dxa"/>
          </w:tcPr>
          <w:p w14:paraId="01572D37">
            <w:pPr>
              <w:pStyle w:val="2"/>
              <w:rPr>
                <w:sz w:val="21"/>
                <w:szCs w:val="21"/>
              </w:rPr>
            </w:pPr>
          </w:p>
        </w:tc>
        <w:tc>
          <w:tcPr>
            <w:tcW w:w="1247" w:type="dxa"/>
          </w:tcPr>
          <w:p w14:paraId="24558E9D">
            <w:pPr>
              <w:pStyle w:val="2"/>
              <w:rPr>
                <w:sz w:val="21"/>
                <w:szCs w:val="21"/>
              </w:rPr>
            </w:pPr>
          </w:p>
        </w:tc>
        <w:tc>
          <w:tcPr>
            <w:tcW w:w="659" w:type="dxa"/>
          </w:tcPr>
          <w:p w14:paraId="2DEBAF33">
            <w:pPr>
              <w:pStyle w:val="2"/>
              <w:rPr>
                <w:sz w:val="21"/>
                <w:szCs w:val="21"/>
              </w:rPr>
            </w:pPr>
          </w:p>
        </w:tc>
      </w:tr>
    </w:tbl>
    <w:p w14:paraId="74CB7175">
      <w:pPr>
        <w:spacing w:line="360" w:lineRule="auto"/>
        <w:ind w:firstLine="482" w:firstLineChars="200"/>
        <w:rPr>
          <w:rFonts w:ascii="楷体" w:hAnsi="楷体" w:eastAsia="楷体"/>
          <w:b/>
          <w:sz w:val="24"/>
          <w:highlight w:val="none"/>
        </w:rPr>
      </w:pPr>
      <w:r>
        <w:rPr>
          <w:rFonts w:hint="eastAsia" w:ascii="楷体" w:hAnsi="楷体" w:eastAsia="楷体"/>
          <w:b/>
          <w:sz w:val="24"/>
        </w:rPr>
        <w:t>注：1.根据报名要求提供注册一级</w:t>
      </w:r>
      <w:r>
        <w:rPr>
          <w:rFonts w:ascii="楷体" w:hAnsi="楷体" w:eastAsia="楷体"/>
          <w:b/>
          <w:sz w:val="24"/>
        </w:rPr>
        <w:t>造价师的</w:t>
      </w:r>
      <w:r>
        <w:rPr>
          <w:rFonts w:hint="eastAsia" w:ascii="楷体" w:hAnsi="楷体" w:eastAsia="楷体"/>
          <w:b/>
          <w:sz w:val="24"/>
        </w:rPr>
        <w:t>资格</w:t>
      </w:r>
      <w:r>
        <w:rPr>
          <w:rFonts w:ascii="楷体" w:hAnsi="楷体" w:eastAsia="楷体"/>
          <w:b/>
          <w:sz w:val="24"/>
        </w:rPr>
        <w:t>证书和注册证书</w:t>
      </w:r>
      <w:r>
        <w:rPr>
          <w:rFonts w:hint="eastAsia" w:ascii="楷体" w:hAnsi="楷体" w:eastAsia="楷体"/>
          <w:b/>
          <w:sz w:val="24"/>
        </w:rPr>
        <w:t>彩色</w:t>
      </w:r>
      <w:r>
        <w:rPr>
          <w:rFonts w:ascii="楷体" w:hAnsi="楷体" w:eastAsia="楷体"/>
          <w:b/>
          <w:sz w:val="24"/>
        </w:rPr>
        <w:t>扫描件，</w:t>
      </w:r>
      <w:r>
        <w:rPr>
          <w:rFonts w:hint="eastAsia" w:ascii="楷体" w:hAnsi="楷体" w:eastAsia="楷体"/>
          <w:b/>
          <w:sz w:val="24"/>
        </w:rPr>
        <w:t>同时</w:t>
      </w:r>
      <w:r>
        <w:rPr>
          <w:rFonts w:ascii="楷体" w:hAnsi="楷体" w:eastAsia="楷体"/>
          <w:b/>
          <w:sz w:val="24"/>
        </w:rPr>
        <w:t>请</w:t>
      </w:r>
      <w:r>
        <w:rPr>
          <w:rFonts w:hint="eastAsia" w:ascii="楷体" w:hAnsi="楷体" w:eastAsia="楷体"/>
          <w:b/>
          <w:sz w:val="24"/>
        </w:rPr>
        <w:t>提供</w:t>
      </w:r>
      <w:r>
        <w:rPr>
          <w:rFonts w:ascii="楷体" w:hAnsi="楷体" w:eastAsia="楷体"/>
          <w:b/>
          <w:sz w:val="24"/>
        </w:rPr>
        <w:t>全国</w:t>
      </w:r>
      <w:r>
        <w:rPr>
          <w:rFonts w:hint="eastAsia" w:ascii="楷体" w:hAnsi="楷体" w:eastAsia="楷体"/>
          <w:b/>
          <w:sz w:val="24"/>
        </w:rPr>
        <w:t>建筑</w:t>
      </w:r>
      <w:r>
        <w:rPr>
          <w:rFonts w:ascii="楷体" w:hAnsi="楷体" w:eastAsia="楷体"/>
          <w:b/>
          <w:sz w:val="24"/>
        </w:rPr>
        <w:t>市场监管公共服务平台（</w:t>
      </w:r>
      <w:r>
        <w:rPr>
          <w:rFonts w:hint="eastAsia" w:ascii="楷体" w:hAnsi="楷体" w:eastAsia="楷体"/>
          <w:b/>
          <w:sz w:val="24"/>
        </w:rPr>
        <w:t>四库</w:t>
      </w:r>
      <w:r>
        <w:rPr>
          <w:rFonts w:ascii="楷体" w:hAnsi="楷体" w:eastAsia="楷体"/>
          <w:b/>
          <w:sz w:val="24"/>
        </w:rPr>
        <w:t>一</w:t>
      </w:r>
      <w:r>
        <w:rPr>
          <w:rFonts w:hint="eastAsia" w:ascii="楷体" w:hAnsi="楷体" w:eastAsia="楷体"/>
          <w:b/>
          <w:sz w:val="24"/>
        </w:rPr>
        <w:t>平台</w:t>
      </w:r>
      <w:r>
        <w:rPr>
          <w:rFonts w:ascii="楷体" w:hAnsi="楷体" w:eastAsia="楷体"/>
          <w:b/>
          <w:sz w:val="24"/>
        </w:rPr>
        <w:t>）</w:t>
      </w:r>
      <w:r>
        <w:rPr>
          <w:rFonts w:hint="eastAsia" w:ascii="楷体" w:hAnsi="楷体" w:eastAsia="楷体"/>
          <w:b/>
          <w:sz w:val="24"/>
        </w:rPr>
        <w:t>查询</w:t>
      </w:r>
      <w:r>
        <w:rPr>
          <w:rFonts w:ascii="楷体" w:hAnsi="楷体" w:eastAsia="楷体"/>
          <w:b/>
          <w:sz w:val="24"/>
        </w:rPr>
        <w:t>截屏（</w:t>
      </w:r>
      <w:r>
        <w:rPr>
          <w:rFonts w:hint="eastAsia" w:ascii="楷体" w:hAnsi="楷体" w:eastAsia="楷体"/>
          <w:b/>
          <w:sz w:val="24"/>
        </w:rPr>
        <w:t>须</w:t>
      </w:r>
      <w:r>
        <w:rPr>
          <w:rFonts w:ascii="楷体" w:hAnsi="楷体" w:eastAsia="楷体"/>
          <w:b/>
          <w:sz w:val="24"/>
        </w:rPr>
        <w:t>显示注册单位和注册有效</w:t>
      </w:r>
      <w:r>
        <w:rPr>
          <w:rFonts w:ascii="楷体" w:hAnsi="楷体" w:eastAsia="楷体"/>
          <w:b/>
          <w:sz w:val="24"/>
          <w:highlight w:val="none"/>
        </w:rPr>
        <w:t>期）</w:t>
      </w:r>
      <w:r>
        <w:rPr>
          <w:rFonts w:hint="eastAsia" w:ascii="楷体" w:hAnsi="楷体" w:eastAsia="楷体"/>
          <w:b/>
          <w:sz w:val="24"/>
          <w:highlight w:val="none"/>
        </w:rPr>
        <w:t>，同时</w:t>
      </w:r>
      <w:r>
        <w:rPr>
          <w:rFonts w:ascii="楷体" w:hAnsi="楷体" w:eastAsia="楷体"/>
          <w:b/>
          <w:sz w:val="24"/>
          <w:highlight w:val="none"/>
        </w:rPr>
        <w:t>提供人员</w:t>
      </w:r>
      <w:r>
        <w:rPr>
          <w:rFonts w:hint="eastAsia" w:ascii="楷体" w:hAnsi="楷体" w:eastAsia="楷体"/>
          <w:b/>
          <w:sz w:val="24"/>
          <w:highlight w:val="none"/>
        </w:rPr>
        <w:t>202</w:t>
      </w:r>
      <w:r>
        <w:rPr>
          <w:rFonts w:hint="eastAsia" w:ascii="楷体" w:hAnsi="楷体" w:eastAsia="楷体"/>
          <w:b/>
          <w:sz w:val="24"/>
          <w:highlight w:val="none"/>
          <w:lang w:val="en-US" w:eastAsia="zh-CN"/>
        </w:rPr>
        <w:t>4</w:t>
      </w:r>
      <w:r>
        <w:rPr>
          <w:rFonts w:hint="eastAsia" w:ascii="楷体" w:hAnsi="楷体" w:eastAsia="楷体"/>
          <w:b/>
          <w:sz w:val="24"/>
          <w:highlight w:val="none"/>
        </w:rPr>
        <w:t>年</w:t>
      </w:r>
      <w:r>
        <w:rPr>
          <w:rFonts w:ascii="楷体" w:hAnsi="楷体" w:eastAsia="楷体"/>
          <w:b/>
          <w:sz w:val="24"/>
          <w:highlight w:val="none"/>
        </w:rPr>
        <w:t>1</w:t>
      </w:r>
      <w:r>
        <w:rPr>
          <w:rFonts w:hint="eastAsia" w:ascii="楷体" w:hAnsi="楷体" w:eastAsia="楷体"/>
          <w:b/>
          <w:sz w:val="24"/>
          <w:highlight w:val="none"/>
        </w:rPr>
        <w:t>月1日至今任意连续3个月在本单位的社保缴纳证明复印件加盖单位公章（网上打印的社保清单须有加盖社保管理单位电子公章）；</w:t>
      </w:r>
    </w:p>
    <w:p w14:paraId="09F00868">
      <w:pPr>
        <w:spacing w:line="360" w:lineRule="auto"/>
        <w:ind w:firstLine="482" w:firstLineChars="200"/>
        <w:rPr>
          <w:rFonts w:ascii="楷体" w:hAnsi="楷体" w:eastAsia="楷体"/>
          <w:b/>
          <w:sz w:val="24"/>
        </w:rPr>
      </w:pPr>
      <w:r>
        <w:rPr>
          <w:rFonts w:hint="eastAsia" w:ascii="楷体" w:hAnsi="楷体" w:eastAsia="楷体"/>
          <w:b/>
          <w:sz w:val="24"/>
          <w:highlight w:val="none"/>
        </w:rPr>
        <w:t>2. 同步提供人员业绩证明</w:t>
      </w:r>
      <w:r>
        <w:rPr>
          <w:rFonts w:hint="eastAsia" w:ascii="楷体" w:hAnsi="楷体" w:eastAsia="楷体"/>
          <w:b/>
          <w:sz w:val="24"/>
        </w:rPr>
        <w:t>材料，需提供合同首页、主要页及尾页盖章页，合同中须体现人员名单，证明为该人员的业或提供业主证明材料证实为该项目服务人员，提供的合同资料须可查看到合同金额、签约时间、签约双方主体信息。</w:t>
      </w:r>
    </w:p>
    <w:p w14:paraId="7BB0FD78">
      <w:pPr>
        <w:spacing w:line="360" w:lineRule="auto"/>
        <w:ind w:firstLine="361" w:firstLineChars="150"/>
        <w:rPr>
          <w:rFonts w:ascii="楷体" w:hAnsi="楷体" w:eastAsia="楷体"/>
          <w:b/>
          <w:sz w:val="24"/>
        </w:rPr>
      </w:pPr>
      <w:r>
        <w:rPr>
          <w:rFonts w:hint="eastAsia" w:ascii="楷体" w:hAnsi="楷体" w:eastAsia="楷体"/>
          <w:b/>
          <w:sz w:val="24"/>
        </w:rPr>
        <w:t>3.提供的证明材料加盖单位（法定名称）章。</w:t>
      </w:r>
    </w:p>
    <w:p w14:paraId="522211DE">
      <w:pPr>
        <w:widowControl/>
        <w:adjustRightInd w:val="0"/>
        <w:snapToGrid w:val="0"/>
        <w:spacing w:line="600" w:lineRule="exact"/>
        <w:jc w:val="left"/>
      </w:pPr>
      <w:r>
        <w:t xml:space="preserve">        </w:t>
      </w:r>
    </w:p>
    <w:p w14:paraId="4A1238ED">
      <w:pPr>
        <w:widowControl/>
        <w:adjustRightInd w:val="0"/>
        <w:snapToGrid w:val="0"/>
        <w:spacing w:line="600" w:lineRule="exact"/>
        <w:jc w:val="left"/>
      </w:pPr>
    </w:p>
    <w:p w14:paraId="210C8562">
      <w:pPr>
        <w:widowControl/>
        <w:adjustRightInd w:val="0"/>
        <w:snapToGrid w:val="0"/>
        <w:spacing w:line="600" w:lineRule="exact"/>
        <w:jc w:val="left"/>
      </w:pPr>
    </w:p>
    <w:p w14:paraId="11703D16">
      <w:pPr>
        <w:widowControl/>
        <w:adjustRightInd w:val="0"/>
        <w:snapToGrid w:val="0"/>
        <w:spacing w:line="600" w:lineRule="exact"/>
        <w:jc w:val="left"/>
        <w:rPr>
          <w:rFonts w:ascii="黑体" w:hAnsi="黑体" w:eastAsia="黑体"/>
          <w:sz w:val="32"/>
        </w:rPr>
      </w:pPr>
      <w:r>
        <w:t xml:space="preserve">                </w:t>
      </w:r>
      <w:r>
        <w:rPr>
          <w:rFonts w:hint="eastAsia" w:ascii="黑体" w:hAnsi="黑体" w:eastAsia="黑体"/>
          <w:sz w:val="32"/>
        </w:rPr>
        <w:t>驻琼一级注册</w:t>
      </w:r>
      <w:r>
        <w:rPr>
          <w:rFonts w:ascii="黑体" w:hAnsi="黑体" w:eastAsia="黑体"/>
          <w:sz w:val="32"/>
        </w:rPr>
        <w:t xml:space="preserve">造价师基本信息汇总表   </w:t>
      </w: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20"/>
        <w:gridCol w:w="580"/>
        <w:gridCol w:w="523"/>
        <w:gridCol w:w="524"/>
        <w:gridCol w:w="524"/>
        <w:gridCol w:w="756"/>
        <w:gridCol w:w="557"/>
        <w:gridCol w:w="1200"/>
        <w:gridCol w:w="1206"/>
        <w:gridCol w:w="1247"/>
        <w:gridCol w:w="659"/>
      </w:tblGrid>
      <w:tr w14:paraId="366F3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20" w:type="dxa"/>
          </w:tcPr>
          <w:p w14:paraId="3A7736F7">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序号</w:t>
            </w:r>
          </w:p>
        </w:tc>
        <w:tc>
          <w:tcPr>
            <w:tcW w:w="580" w:type="dxa"/>
          </w:tcPr>
          <w:p w14:paraId="2AC5BF96">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姓名</w:t>
            </w:r>
          </w:p>
        </w:tc>
        <w:tc>
          <w:tcPr>
            <w:tcW w:w="523" w:type="dxa"/>
          </w:tcPr>
          <w:p w14:paraId="32420321">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性别</w:t>
            </w:r>
          </w:p>
        </w:tc>
        <w:tc>
          <w:tcPr>
            <w:tcW w:w="524" w:type="dxa"/>
          </w:tcPr>
          <w:p w14:paraId="0ACA1A69">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年龄</w:t>
            </w:r>
          </w:p>
        </w:tc>
        <w:tc>
          <w:tcPr>
            <w:tcW w:w="524" w:type="dxa"/>
          </w:tcPr>
          <w:p w14:paraId="13AB0FCF">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职务</w:t>
            </w:r>
          </w:p>
        </w:tc>
        <w:tc>
          <w:tcPr>
            <w:tcW w:w="756" w:type="dxa"/>
          </w:tcPr>
          <w:p w14:paraId="4CFD8E27">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职业</w:t>
            </w:r>
            <w:r>
              <w:rPr>
                <w:rFonts w:ascii="楷体" w:hAnsi="楷体" w:eastAsia="楷体" w:cs="Times New Roman"/>
                <w:b w:val="0"/>
                <w:bCs w:val="0"/>
                <w:spacing w:val="-40"/>
                <w:sz w:val="24"/>
                <w:szCs w:val="24"/>
              </w:rPr>
              <w:t>资格</w:t>
            </w:r>
          </w:p>
        </w:tc>
        <w:tc>
          <w:tcPr>
            <w:tcW w:w="557" w:type="dxa"/>
          </w:tcPr>
          <w:p w14:paraId="33EA9BE3">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职称</w:t>
            </w:r>
          </w:p>
        </w:tc>
        <w:tc>
          <w:tcPr>
            <w:tcW w:w="1200" w:type="dxa"/>
          </w:tcPr>
          <w:p w14:paraId="462D4FE1">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从业</w:t>
            </w:r>
            <w:r>
              <w:rPr>
                <w:rFonts w:ascii="楷体" w:hAnsi="楷体" w:eastAsia="楷体" w:cs="Times New Roman"/>
                <w:b w:val="0"/>
                <w:bCs w:val="0"/>
                <w:spacing w:val="-40"/>
                <w:sz w:val="24"/>
                <w:szCs w:val="24"/>
              </w:rPr>
              <w:t>年限</w:t>
            </w:r>
          </w:p>
        </w:tc>
        <w:tc>
          <w:tcPr>
            <w:tcW w:w="1206" w:type="dxa"/>
          </w:tcPr>
          <w:p w14:paraId="69B5C10E">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主要业绩</w:t>
            </w:r>
          </w:p>
        </w:tc>
        <w:tc>
          <w:tcPr>
            <w:tcW w:w="1247" w:type="dxa"/>
          </w:tcPr>
          <w:p w14:paraId="31779CFE">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联系方式</w:t>
            </w:r>
          </w:p>
        </w:tc>
        <w:tc>
          <w:tcPr>
            <w:tcW w:w="659" w:type="dxa"/>
          </w:tcPr>
          <w:p w14:paraId="4A713445">
            <w:pPr>
              <w:pStyle w:val="2"/>
              <w:spacing w:before="0" w:after="0" w:line="480" w:lineRule="exact"/>
              <w:rPr>
                <w:rFonts w:ascii="楷体" w:hAnsi="楷体" w:eastAsia="楷体" w:cs="Times New Roman"/>
                <w:b w:val="0"/>
                <w:bCs w:val="0"/>
                <w:spacing w:val="-40"/>
                <w:sz w:val="24"/>
                <w:szCs w:val="24"/>
              </w:rPr>
            </w:pPr>
            <w:r>
              <w:rPr>
                <w:rFonts w:hint="eastAsia" w:ascii="楷体" w:hAnsi="楷体" w:eastAsia="楷体" w:cs="Times New Roman"/>
                <w:b w:val="0"/>
                <w:bCs w:val="0"/>
                <w:spacing w:val="-40"/>
                <w:sz w:val="24"/>
                <w:szCs w:val="24"/>
              </w:rPr>
              <w:t>备注</w:t>
            </w:r>
          </w:p>
        </w:tc>
      </w:tr>
      <w:tr w14:paraId="54BB01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0" w:type="dxa"/>
          </w:tcPr>
          <w:p w14:paraId="0C0DB64D">
            <w:pPr>
              <w:pStyle w:val="2"/>
              <w:rPr>
                <w:sz w:val="21"/>
                <w:szCs w:val="21"/>
              </w:rPr>
            </w:pPr>
            <w:r>
              <w:rPr>
                <w:rFonts w:hint="eastAsia"/>
                <w:sz w:val="21"/>
                <w:szCs w:val="21"/>
              </w:rPr>
              <w:t>1</w:t>
            </w:r>
          </w:p>
        </w:tc>
        <w:tc>
          <w:tcPr>
            <w:tcW w:w="580" w:type="dxa"/>
          </w:tcPr>
          <w:p w14:paraId="5D476719">
            <w:pPr>
              <w:pStyle w:val="2"/>
              <w:rPr>
                <w:sz w:val="21"/>
                <w:szCs w:val="21"/>
              </w:rPr>
            </w:pPr>
          </w:p>
        </w:tc>
        <w:tc>
          <w:tcPr>
            <w:tcW w:w="523" w:type="dxa"/>
          </w:tcPr>
          <w:p w14:paraId="1AAA8362">
            <w:pPr>
              <w:pStyle w:val="2"/>
              <w:rPr>
                <w:sz w:val="21"/>
                <w:szCs w:val="21"/>
              </w:rPr>
            </w:pPr>
          </w:p>
        </w:tc>
        <w:tc>
          <w:tcPr>
            <w:tcW w:w="524" w:type="dxa"/>
          </w:tcPr>
          <w:p w14:paraId="4460697C">
            <w:pPr>
              <w:pStyle w:val="2"/>
              <w:rPr>
                <w:sz w:val="21"/>
                <w:szCs w:val="21"/>
              </w:rPr>
            </w:pPr>
          </w:p>
        </w:tc>
        <w:tc>
          <w:tcPr>
            <w:tcW w:w="524" w:type="dxa"/>
          </w:tcPr>
          <w:p w14:paraId="6AED6FD0">
            <w:pPr>
              <w:pStyle w:val="2"/>
              <w:rPr>
                <w:sz w:val="21"/>
                <w:szCs w:val="21"/>
              </w:rPr>
            </w:pPr>
          </w:p>
        </w:tc>
        <w:tc>
          <w:tcPr>
            <w:tcW w:w="756" w:type="dxa"/>
          </w:tcPr>
          <w:p w14:paraId="7C59DC41">
            <w:pPr>
              <w:pStyle w:val="2"/>
              <w:rPr>
                <w:sz w:val="21"/>
                <w:szCs w:val="21"/>
              </w:rPr>
            </w:pPr>
          </w:p>
        </w:tc>
        <w:tc>
          <w:tcPr>
            <w:tcW w:w="557" w:type="dxa"/>
          </w:tcPr>
          <w:p w14:paraId="54097E39">
            <w:pPr>
              <w:pStyle w:val="2"/>
              <w:rPr>
                <w:sz w:val="21"/>
                <w:szCs w:val="21"/>
              </w:rPr>
            </w:pPr>
          </w:p>
        </w:tc>
        <w:tc>
          <w:tcPr>
            <w:tcW w:w="1200" w:type="dxa"/>
          </w:tcPr>
          <w:p w14:paraId="526FDCE3">
            <w:pPr>
              <w:pStyle w:val="2"/>
              <w:rPr>
                <w:sz w:val="21"/>
                <w:szCs w:val="21"/>
              </w:rPr>
            </w:pPr>
          </w:p>
        </w:tc>
        <w:tc>
          <w:tcPr>
            <w:tcW w:w="1206" w:type="dxa"/>
          </w:tcPr>
          <w:p w14:paraId="57022671">
            <w:pPr>
              <w:pStyle w:val="2"/>
              <w:rPr>
                <w:sz w:val="21"/>
                <w:szCs w:val="21"/>
              </w:rPr>
            </w:pPr>
          </w:p>
        </w:tc>
        <w:tc>
          <w:tcPr>
            <w:tcW w:w="1247" w:type="dxa"/>
          </w:tcPr>
          <w:p w14:paraId="5C60B135">
            <w:pPr>
              <w:pStyle w:val="2"/>
              <w:rPr>
                <w:sz w:val="21"/>
                <w:szCs w:val="21"/>
              </w:rPr>
            </w:pPr>
          </w:p>
        </w:tc>
        <w:tc>
          <w:tcPr>
            <w:tcW w:w="659" w:type="dxa"/>
          </w:tcPr>
          <w:p w14:paraId="0DA8F2C4">
            <w:pPr>
              <w:pStyle w:val="2"/>
              <w:rPr>
                <w:sz w:val="21"/>
                <w:szCs w:val="21"/>
              </w:rPr>
            </w:pPr>
          </w:p>
        </w:tc>
      </w:tr>
      <w:tr w14:paraId="333EE6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0" w:type="dxa"/>
          </w:tcPr>
          <w:p w14:paraId="2986A2C1">
            <w:pPr>
              <w:pStyle w:val="2"/>
              <w:rPr>
                <w:sz w:val="21"/>
                <w:szCs w:val="21"/>
              </w:rPr>
            </w:pPr>
            <w:r>
              <w:rPr>
                <w:rFonts w:hint="eastAsia"/>
                <w:sz w:val="21"/>
                <w:szCs w:val="21"/>
              </w:rPr>
              <w:t>2</w:t>
            </w:r>
          </w:p>
        </w:tc>
        <w:tc>
          <w:tcPr>
            <w:tcW w:w="580" w:type="dxa"/>
          </w:tcPr>
          <w:p w14:paraId="5A1DBD18">
            <w:pPr>
              <w:pStyle w:val="2"/>
              <w:rPr>
                <w:sz w:val="21"/>
                <w:szCs w:val="21"/>
              </w:rPr>
            </w:pPr>
          </w:p>
        </w:tc>
        <w:tc>
          <w:tcPr>
            <w:tcW w:w="523" w:type="dxa"/>
          </w:tcPr>
          <w:p w14:paraId="3107CA5B">
            <w:pPr>
              <w:pStyle w:val="2"/>
              <w:rPr>
                <w:sz w:val="21"/>
                <w:szCs w:val="21"/>
              </w:rPr>
            </w:pPr>
          </w:p>
        </w:tc>
        <w:tc>
          <w:tcPr>
            <w:tcW w:w="524" w:type="dxa"/>
          </w:tcPr>
          <w:p w14:paraId="64544279">
            <w:pPr>
              <w:pStyle w:val="2"/>
              <w:rPr>
                <w:sz w:val="21"/>
                <w:szCs w:val="21"/>
              </w:rPr>
            </w:pPr>
          </w:p>
        </w:tc>
        <w:tc>
          <w:tcPr>
            <w:tcW w:w="524" w:type="dxa"/>
          </w:tcPr>
          <w:p w14:paraId="73CDB86C">
            <w:pPr>
              <w:pStyle w:val="2"/>
              <w:rPr>
                <w:sz w:val="21"/>
                <w:szCs w:val="21"/>
              </w:rPr>
            </w:pPr>
          </w:p>
        </w:tc>
        <w:tc>
          <w:tcPr>
            <w:tcW w:w="756" w:type="dxa"/>
          </w:tcPr>
          <w:p w14:paraId="367D8565">
            <w:pPr>
              <w:pStyle w:val="2"/>
              <w:rPr>
                <w:sz w:val="21"/>
                <w:szCs w:val="21"/>
              </w:rPr>
            </w:pPr>
          </w:p>
        </w:tc>
        <w:tc>
          <w:tcPr>
            <w:tcW w:w="557" w:type="dxa"/>
          </w:tcPr>
          <w:p w14:paraId="6004417B">
            <w:pPr>
              <w:pStyle w:val="2"/>
              <w:rPr>
                <w:sz w:val="21"/>
                <w:szCs w:val="21"/>
              </w:rPr>
            </w:pPr>
          </w:p>
        </w:tc>
        <w:tc>
          <w:tcPr>
            <w:tcW w:w="1200" w:type="dxa"/>
          </w:tcPr>
          <w:p w14:paraId="0E75699A">
            <w:pPr>
              <w:pStyle w:val="2"/>
              <w:rPr>
                <w:sz w:val="21"/>
                <w:szCs w:val="21"/>
              </w:rPr>
            </w:pPr>
          </w:p>
        </w:tc>
        <w:tc>
          <w:tcPr>
            <w:tcW w:w="1206" w:type="dxa"/>
          </w:tcPr>
          <w:p w14:paraId="4BA1E8F3">
            <w:pPr>
              <w:pStyle w:val="2"/>
              <w:rPr>
                <w:sz w:val="21"/>
                <w:szCs w:val="21"/>
              </w:rPr>
            </w:pPr>
          </w:p>
        </w:tc>
        <w:tc>
          <w:tcPr>
            <w:tcW w:w="1247" w:type="dxa"/>
          </w:tcPr>
          <w:p w14:paraId="63116D84">
            <w:pPr>
              <w:pStyle w:val="2"/>
              <w:rPr>
                <w:sz w:val="21"/>
                <w:szCs w:val="21"/>
              </w:rPr>
            </w:pPr>
          </w:p>
        </w:tc>
        <w:tc>
          <w:tcPr>
            <w:tcW w:w="659" w:type="dxa"/>
          </w:tcPr>
          <w:p w14:paraId="70E1FCF7">
            <w:pPr>
              <w:pStyle w:val="2"/>
              <w:rPr>
                <w:sz w:val="21"/>
                <w:szCs w:val="21"/>
              </w:rPr>
            </w:pPr>
          </w:p>
        </w:tc>
      </w:tr>
      <w:tr w14:paraId="26C58C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0" w:type="dxa"/>
          </w:tcPr>
          <w:p w14:paraId="71A09310">
            <w:pPr>
              <w:pStyle w:val="2"/>
              <w:rPr>
                <w:sz w:val="21"/>
                <w:szCs w:val="21"/>
              </w:rPr>
            </w:pPr>
            <w:r>
              <w:rPr>
                <w:rFonts w:hint="eastAsia"/>
                <w:sz w:val="21"/>
                <w:szCs w:val="21"/>
              </w:rPr>
              <w:t>3</w:t>
            </w:r>
          </w:p>
        </w:tc>
        <w:tc>
          <w:tcPr>
            <w:tcW w:w="580" w:type="dxa"/>
          </w:tcPr>
          <w:p w14:paraId="12655794">
            <w:pPr>
              <w:pStyle w:val="2"/>
              <w:rPr>
                <w:sz w:val="21"/>
                <w:szCs w:val="21"/>
              </w:rPr>
            </w:pPr>
          </w:p>
        </w:tc>
        <w:tc>
          <w:tcPr>
            <w:tcW w:w="523" w:type="dxa"/>
          </w:tcPr>
          <w:p w14:paraId="44F82CD3">
            <w:pPr>
              <w:pStyle w:val="2"/>
              <w:rPr>
                <w:sz w:val="21"/>
                <w:szCs w:val="21"/>
              </w:rPr>
            </w:pPr>
          </w:p>
        </w:tc>
        <w:tc>
          <w:tcPr>
            <w:tcW w:w="524" w:type="dxa"/>
          </w:tcPr>
          <w:p w14:paraId="5BB70A6E">
            <w:pPr>
              <w:pStyle w:val="2"/>
              <w:rPr>
                <w:sz w:val="21"/>
                <w:szCs w:val="21"/>
              </w:rPr>
            </w:pPr>
          </w:p>
        </w:tc>
        <w:tc>
          <w:tcPr>
            <w:tcW w:w="524" w:type="dxa"/>
          </w:tcPr>
          <w:p w14:paraId="02A73659">
            <w:pPr>
              <w:pStyle w:val="2"/>
              <w:rPr>
                <w:sz w:val="21"/>
                <w:szCs w:val="21"/>
              </w:rPr>
            </w:pPr>
          </w:p>
        </w:tc>
        <w:tc>
          <w:tcPr>
            <w:tcW w:w="756" w:type="dxa"/>
          </w:tcPr>
          <w:p w14:paraId="08FAB9A2">
            <w:pPr>
              <w:pStyle w:val="2"/>
              <w:rPr>
                <w:sz w:val="21"/>
                <w:szCs w:val="21"/>
              </w:rPr>
            </w:pPr>
          </w:p>
        </w:tc>
        <w:tc>
          <w:tcPr>
            <w:tcW w:w="557" w:type="dxa"/>
          </w:tcPr>
          <w:p w14:paraId="18224CD8">
            <w:pPr>
              <w:pStyle w:val="2"/>
              <w:rPr>
                <w:sz w:val="21"/>
                <w:szCs w:val="21"/>
              </w:rPr>
            </w:pPr>
          </w:p>
        </w:tc>
        <w:tc>
          <w:tcPr>
            <w:tcW w:w="1200" w:type="dxa"/>
          </w:tcPr>
          <w:p w14:paraId="1369F08C">
            <w:pPr>
              <w:pStyle w:val="2"/>
              <w:rPr>
                <w:sz w:val="21"/>
                <w:szCs w:val="21"/>
              </w:rPr>
            </w:pPr>
          </w:p>
        </w:tc>
        <w:tc>
          <w:tcPr>
            <w:tcW w:w="1206" w:type="dxa"/>
          </w:tcPr>
          <w:p w14:paraId="75ECD297">
            <w:pPr>
              <w:pStyle w:val="2"/>
              <w:rPr>
                <w:sz w:val="21"/>
                <w:szCs w:val="21"/>
              </w:rPr>
            </w:pPr>
          </w:p>
        </w:tc>
        <w:tc>
          <w:tcPr>
            <w:tcW w:w="1247" w:type="dxa"/>
          </w:tcPr>
          <w:p w14:paraId="00F8A322">
            <w:pPr>
              <w:pStyle w:val="2"/>
              <w:rPr>
                <w:sz w:val="21"/>
                <w:szCs w:val="21"/>
              </w:rPr>
            </w:pPr>
          </w:p>
        </w:tc>
        <w:tc>
          <w:tcPr>
            <w:tcW w:w="659" w:type="dxa"/>
          </w:tcPr>
          <w:p w14:paraId="6E2319AB">
            <w:pPr>
              <w:pStyle w:val="2"/>
              <w:rPr>
                <w:sz w:val="21"/>
                <w:szCs w:val="21"/>
              </w:rPr>
            </w:pPr>
          </w:p>
        </w:tc>
      </w:tr>
      <w:tr w14:paraId="3CA62F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0" w:type="dxa"/>
          </w:tcPr>
          <w:p w14:paraId="7002BB4A">
            <w:pPr>
              <w:pStyle w:val="2"/>
              <w:rPr>
                <w:sz w:val="21"/>
                <w:szCs w:val="21"/>
              </w:rPr>
            </w:pPr>
            <w:r>
              <w:rPr>
                <w:rFonts w:hint="eastAsia"/>
                <w:sz w:val="21"/>
                <w:szCs w:val="21"/>
              </w:rPr>
              <w:t>4</w:t>
            </w:r>
          </w:p>
        </w:tc>
        <w:tc>
          <w:tcPr>
            <w:tcW w:w="580" w:type="dxa"/>
          </w:tcPr>
          <w:p w14:paraId="4A33D231">
            <w:pPr>
              <w:pStyle w:val="2"/>
              <w:rPr>
                <w:sz w:val="21"/>
                <w:szCs w:val="21"/>
              </w:rPr>
            </w:pPr>
          </w:p>
        </w:tc>
        <w:tc>
          <w:tcPr>
            <w:tcW w:w="523" w:type="dxa"/>
          </w:tcPr>
          <w:p w14:paraId="574289DF">
            <w:pPr>
              <w:pStyle w:val="2"/>
              <w:rPr>
                <w:sz w:val="21"/>
                <w:szCs w:val="21"/>
              </w:rPr>
            </w:pPr>
          </w:p>
        </w:tc>
        <w:tc>
          <w:tcPr>
            <w:tcW w:w="524" w:type="dxa"/>
          </w:tcPr>
          <w:p w14:paraId="66A202FE">
            <w:pPr>
              <w:pStyle w:val="2"/>
              <w:rPr>
                <w:sz w:val="21"/>
                <w:szCs w:val="21"/>
              </w:rPr>
            </w:pPr>
          </w:p>
        </w:tc>
        <w:tc>
          <w:tcPr>
            <w:tcW w:w="524" w:type="dxa"/>
          </w:tcPr>
          <w:p w14:paraId="5AAD88B5">
            <w:pPr>
              <w:pStyle w:val="2"/>
              <w:rPr>
                <w:sz w:val="21"/>
                <w:szCs w:val="21"/>
              </w:rPr>
            </w:pPr>
          </w:p>
        </w:tc>
        <w:tc>
          <w:tcPr>
            <w:tcW w:w="756" w:type="dxa"/>
          </w:tcPr>
          <w:p w14:paraId="59336669">
            <w:pPr>
              <w:pStyle w:val="2"/>
              <w:rPr>
                <w:sz w:val="21"/>
                <w:szCs w:val="21"/>
              </w:rPr>
            </w:pPr>
          </w:p>
        </w:tc>
        <w:tc>
          <w:tcPr>
            <w:tcW w:w="557" w:type="dxa"/>
          </w:tcPr>
          <w:p w14:paraId="63A001E0">
            <w:pPr>
              <w:pStyle w:val="2"/>
              <w:rPr>
                <w:sz w:val="21"/>
                <w:szCs w:val="21"/>
              </w:rPr>
            </w:pPr>
          </w:p>
        </w:tc>
        <w:tc>
          <w:tcPr>
            <w:tcW w:w="1200" w:type="dxa"/>
          </w:tcPr>
          <w:p w14:paraId="4C2C1A7C">
            <w:pPr>
              <w:pStyle w:val="2"/>
              <w:rPr>
                <w:sz w:val="21"/>
                <w:szCs w:val="21"/>
              </w:rPr>
            </w:pPr>
          </w:p>
        </w:tc>
        <w:tc>
          <w:tcPr>
            <w:tcW w:w="1206" w:type="dxa"/>
          </w:tcPr>
          <w:p w14:paraId="2AB1CB69">
            <w:pPr>
              <w:pStyle w:val="2"/>
              <w:rPr>
                <w:sz w:val="21"/>
                <w:szCs w:val="21"/>
              </w:rPr>
            </w:pPr>
          </w:p>
        </w:tc>
        <w:tc>
          <w:tcPr>
            <w:tcW w:w="1247" w:type="dxa"/>
          </w:tcPr>
          <w:p w14:paraId="0DCED350">
            <w:pPr>
              <w:pStyle w:val="2"/>
              <w:rPr>
                <w:sz w:val="21"/>
                <w:szCs w:val="21"/>
              </w:rPr>
            </w:pPr>
          </w:p>
        </w:tc>
        <w:tc>
          <w:tcPr>
            <w:tcW w:w="659" w:type="dxa"/>
          </w:tcPr>
          <w:p w14:paraId="2BE5E0FD">
            <w:pPr>
              <w:pStyle w:val="2"/>
              <w:rPr>
                <w:sz w:val="21"/>
                <w:szCs w:val="21"/>
              </w:rPr>
            </w:pPr>
          </w:p>
        </w:tc>
      </w:tr>
    </w:tbl>
    <w:p w14:paraId="38E2D819">
      <w:pPr>
        <w:spacing w:line="360" w:lineRule="auto"/>
        <w:rPr>
          <w:rFonts w:ascii="楷体" w:hAnsi="楷体" w:eastAsia="楷体"/>
          <w:b/>
          <w:sz w:val="24"/>
          <w:highlight w:val="none"/>
        </w:rPr>
      </w:pPr>
      <w:r>
        <w:rPr>
          <w:rFonts w:hint="eastAsia" w:ascii="楷体" w:hAnsi="楷体" w:eastAsia="楷体"/>
          <w:b/>
          <w:sz w:val="24"/>
          <w:highlight w:val="none"/>
        </w:rPr>
        <w:t>注：1.根据报名要求提供注册一级</w:t>
      </w:r>
      <w:r>
        <w:rPr>
          <w:rFonts w:ascii="楷体" w:hAnsi="楷体" w:eastAsia="楷体"/>
          <w:b/>
          <w:sz w:val="24"/>
          <w:highlight w:val="none"/>
        </w:rPr>
        <w:t>造价师的</w:t>
      </w:r>
      <w:r>
        <w:rPr>
          <w:rFonts w:hint="eastAsia" w:ascii="楷体" w:hAnsi="楷体" w:eastAsia="楷体"/>
          <w:b/>
          <w:sz w:val="24"/>
          <w:highlight w:val="none"/>
        </w:rPr>
        <w:t>资格</w:t>
      </w:r>
      <w:r>
        <w:rPr>
          <w:rFonts w:ascii="楷体" w:hAnsi="楷体" w:eastAsia="楷体"/>
          <w:b/>
          <w:sz w:val="24"/>
          <w:highlight w:val="none"/>
        </w:rPr>
        <w:t>证书和注册证书</w:t>
      </w:r>
      <w:r>
        <w:rPr>
          <w:rFonts w:hint="eastAsia" w:ascii="楷体" w:hAnsi="楷体" w:eastAsia="楷体"/>
          <w:b/>
          <w:sz w:val="24"/>
          <w:highlight w:val="none"/>
        </w:rPr>
        <w:t>彩色</w:t>
      </w:r>
      <w:r>
        <w:rPr>
          <w:rFonts w:ascii="楷体" w:hAnsi="楷体" w:eastAsia="楷体"/>
          <w:b/>
          <w:sz w:val="24"/>
          <w:highlight w:val="none"/>
        </w:rPr>
        <w:t>扫描件，</w:t>
      </w:r>
      <w:r>
        <w:rPr>
          <w:rFonts w:hint="eastAsia" w:ascii="楷体" w:hAnsi="楷体" w:eastAsia="楷体"/>
          <w:b/>
          <w:sz w:val="24"/>
          <w:highlight w:val="none"/>
        </w:rPr>
        <w:t>同时</w:t>
      </w:r>
      <w:r>
        <w:rPr>
          <w:rFonts w:ascii="楷体" w:hAnsi="楷体" w:eastAsia="楷体"/>
          <w:b/>
          <w:sz w:val="24"/>
          <w:highlight w:val="none"/>
        </w:rPr>
        <w:t>请</w:t>
      </w:r>
      <w:r>
        <w:rPr>
          <w:rFonts w:hint="eastAsia" w:ascii="楷体" w:hAnsi="楷体" w:eastAsia="楷体"/>
          <w:b/>
          <w:sz w:val="24"/>
          <w:highlight w:val="none"/>
        </w:rPr>
        <w:t>提供</w:t>
      </w:r>
      <w:r>
        <w:rPr>
          <w:rFonts w:ascii="楷体" w:hAnsi="楷体" w:eastAsia="楷体"/>
          <w:b/>
          <w:sz w:val="24"/>
          <w:highlight w:val="none"/>
        </w:rPr>
        <w:t>全国</w:t>
      </w:r>
      <w:r>
        <w:rPr>
          <w:rFonts w:hint="eastAsia" w:ascii="楷体" w:hAnsi="楷体" w:eastAsia="楷体"/>
          <w:b/>
          <w:sz w:val="24"/>
          <w:highlight w:val="none"/>
        </w:rPr>
        <w:t>建筑</w:t>
      </w:r>
      <w:r>
        <w:rPr>
          <w:rFonts w:ascii="楷体" w:hAnsi="楷体" w:eastAsia="楷体"/>
          <w:b/>
          <w:sz w:val="24"/>
          <w:highlight w:val="none"/>
        </w:rPr>
        <w:t>市场监管公共服务平台（</w:t>
      </w:r>
      <w:r>
        <w:rPr>
          <w:rFonts w:hint="eastAsia" w:ascii="楷体" w:hAnsi="楷体" w:eastAsia="楷体"/>
          <w:b/>
          <w:sz w:val="24"/>
          <w:highlight w:val="none"/>
        </w:rPr>
        <w:t>四库</w:t>
      </w:r>
      <w:r>
        <w:rPr>
          <w:rFonts w:ascii="楷体" w:hAnsi="楷体" w:eastAsia="楷体"/>
          <w:b/>
          <w:sz w:val="24"/>
          <w:highlight w:val="none"/>
        </w:rPr>
        <w:t>一</w:t>
      </w:r>
      <w:r>
        <w:rPr>
          <w:rFonts w:hint="eastAsia" w:ascii="楷体" w:hAnsi="楷体" w:eastAsia="楷体"/>
          <w:b/>
          <w:sz w:val="24"/>
          <w:highlight w:val="none"/>
        </w:rPr>
        <w:t>平台</w:t>
      </w:r>
      <w:r>
        <w:rPr>
          <w:rFonts w:ascii="楷体" w:hAnsi="楷体" w:eastAsia="楷体"/>
          <w:b/>
          <w:sz w:val="24"/>
          <w:highlight w:val="none"/>
        </w:rPr>
        <w:t>）</w:t>
      </w:r>
      <w:r>
        <w:rPr>
          <w:rFonts w:hint="eastAsia" w:ascii="楷体" w:hAnsi="楷体" w:eastAsia="楷体"/>
          <w:b/>
          <w:sz w:val="24"/>
          <w:highlight w:val="none"/>
        </w:rPr>
        <w:t>查询</w:t>
      </w:r>
      <w:r>
        <w:rPr>
          <w:rFonts w:ascii="楷体" w:hAnsi="楷体" w:eastAsia="楷体"/>
          <w:b/>
          <w:sz w:val="24"/>
          <w:highlight w:val="none"/>
        </w:rPr>
        <w:t>截屏（</w:t>
      </w:r>
      <w:r>
        <w:rPr>
          <w:rFonts w:hint="eastAsia" w:ascii="楷体" w:hAnsi="楷体" w:eastAsia="楷体"/>
          <w:b/>
          <w:sz w:val="24"/>
          <w:highlight w:val="none"/>
        </w:rPr>
        <w:t>须</w:t>
      </w:r>
      <w:r>
        <w:rPr>
          <w:rFonts w:ascii="楷体" w:hAnsi="楷体" w:eastAsia="楷体"/>
          <w:b/>
          <w:sz w:val="24"/>
          <w:highlight w:val="none"/>
        </w:rPr>
        <w:t>显示注册单位和注册有效期）</w:t>
      </w:r>
      <w:r>
        <w:rPr>
          <w:rFonts w:hint="eastAsia" w:ascii="楷体" w:hAnsi="楷体" w:eastAsia="楷体"/>
          <w:b/>
          <w:sz w:val="24"/>
          <w:highlight w:val="none"/>
        </w:rPr>
        <w:t>，同时</w:t>
      </w:r>
      <w:r>
        <w:rPr>
          <w:rFonts w:ascii="楷体" w:hAnsi="楷体" w:eastAsia="楷体"/>
          <w:b/>
          <w:sz w:val="24"/>
          <w:highlight w:val="none"/>
        </w:rPr>
        <w:t>提供人员</w:t>
      </w:r>
      <w:r>
        <w:rPr>
          <w:rFonts w:hint="eastAsia" w:ascii="楷体" w:hAnsi="楷体" w:eastAsia="楷体"/>
          <w:b/>
          <w:sz w:val="24"/>
          <w:highlight w:val="none"/>
        </w:rPr>
        <w:t>202</w:t>
      </w:r>
      <w:r>
        <w:rPr>
          <w:rFonts w:hint="eastAsia" w:ascii="楷体" w:hAnsi="楷体" w:eastAsia="楷体"/>
          <w:b/>
          <w:sz w:val="24"/>
          <w:highlight w:val="none"/>
          <w:lang w:val="en-US" w:eastAsia="zh-CN"/>
        </w:rPr>
        <w:t>4</w:t>
      </w:r>
      <w:r>
        <w:rPr>
          <w:rFonts w:hint="eastAsia" w:ascii="楷体" w:hAnsi="楷体" w:eastAsia="楷体"/>
          <w:b/>
          <w:sz w:val="24"/>
          <w:highlight w:val="none"/>
        </w:rPr>
        <w:t>年</w:t>
      </w:r>
      <w:r>
        <w:rPr>
          <w:rFonts w:ascii="楷体" w:hAnsi="楷体" w:eastAsia="楷体"/>
          <w:b/>
          <w:sz w:val="24"/>
          <w:highlight w:val="none"/>
        </w:rPr>
        <w:t>1</w:t>
      </w:r>
      <w:r>
        <w:rPr>
          <w:rFonts w:hint="eastAsia" w:ascii="楷体" w:hAnsi="楷体" w:eastAsia="楷体"/>
          <w:b/>
          <w:sz w:val="24"/>
          <w:highlight w:val="none"/>
        </w:rPr>
        <w:t>月1日至今任意连续3个月在本单位的社保缴纳证明复印件加盖单位公章（网上打印的社保清单须有加盖社保管理单位电子公章）；</w:t>
      </w:r>
    </w:p>
    <w:p w14:paraId="26AFC2AD">
      <w:pPr>
        <w:spacing w:line="360" w:lineRule="auto"/>
        <w:ind w:firstLine="482" w:firstLineChars="200"/>
        <w:rPr>
          <w:rFonts w:ascii="楷体" w:hAnsi="楷体" w:eastAsia="楷体"/>
          <w:b/>
          <w:sz w:val="24"/>
          <w:highlight w:val="none"/>
        </w:rPr>
      </w:pPr>
      <w:r>
        <w:rPr>
          <w:rFonts w:hint="eastAsia" w:ascii="楷体" w:hAnsi="楷体" w:eastAsia="楷体"/>
          <w:b/>
          <w:sz w:val="24"/>
          <w:highlight w:val="none"/>
        </w:rPr>
        <w:t>2. 同步提供人员业绩证明材料，需提供合同首页、主要页及尾页盖章页，合同中须体现人员名单，证明为该人员的业或提供业主证明材料证实为该项目服务人员，提供的合同资料须可查看到合同金额、签约时间、签约双方主体信息。</w:t>
      </w:r>
    </w:p>
    <w:p w14:paraId="0289196D">
      <w:pPr>
        <w:spacing w:line="360" w:lineRule="auto"/>
        <w:ind w:firstLine="361" w:firstLineChars="150"/>
        <w:rPr>
          <w:rFonts w:hint="default" w:ascii="楷体" w:hAnsi="楷体" w:eastAsia="楷体"/>
          <w:b/>
          <w:color w:val="FF0000"/>
          <w:sz w:val="24"/>
          <w:highlight w:val="none"/>
        </w:rPr>
      </w:pPr>
      <w:r>
        <w:rPr>
          <w:rFonts w:hint="eastAsia" w:ascii="楷体" w:hAnsi="楷体" w:eastAsia="楷体"/>
          <w:b/>
          <w:sz w:val="24"/>
          <w:highlight w:val="none"/>
        </w:rPr>
        <w:t>3.以上人员须提供公司出具的承诺函，承诺该人员为常驻海南服务人员</w:t>
      </w:r>
      <w:r>
        <w:rPr>
          <w:rFonts w:hint="default" w:ascii="楷体" w:hAnsi="楷体" w:eastAsia="楷体"/>
          <w:b/>
          <w:sz w:val="24"/>
          <w:highlight w:val="none"/>
        </w:rPr>
        <w:t>。</w:t>
      </w:r>
    </w:p>
    <w:p w14:paraId="77D1CCFF">
      <w:pPr>
        <w:spacing w:line="360" w:lineRule="auto"/>
        <w:ind w:firstLine="315" w:firstLineChars="150"/>
        <w:rPr>
          <w:rFonts w:ascii="楷体" w:hAnsi="楷体" w:eastAsia="楷体"/>
          <w:b/>
          <w:sz w:val="24"/>
        </w:rPr>
      </w:pPr>
      <w:r>
        <w:rPr>
          <w:rFonts w:hint="eastAsia"/>
        </w:rPr>
        <w:t>4、</w:t>
      </w:r>
      <w:r>
        <w:rPr>
          <w:rFonts w:hint="eastAsia" w:ascii="楷体" w:hAnsi="楷体" w:eastAsia="楷体"/>
          <w:b/>
          <w:sz w:val="24"/>
        </w:rPr>
        <w:t>提供的证明材料加盖单位（法定名称）章。</w:t>
      </w:r>
    </w:p>
    <w:p w14:paraId="133D4F43">
      <w:pPr>
        <w:pStyle w:val="2"/>
      </w:pPr>
    </w:p>
    <w:p w14:paraId="7368BE78"/>
    <w:p w14:paraId="43AB36A7">
      <w:pPr>
        <w:spacing w:line="360" w:lineRule="auto"/>
        <w:ind w:firstLine="420" w:firstLineChars="200"/>
      </w:pPr>
    </w:p>
    <w:p w14:paraId="3B399259">
      <w:pPr>
        <w:pStyle w:val="2"/>
      </w:pPr>
    </w:p>
    <w:p w14:paraId="20F8DAE4"/>
    <w:p w14:paraId="224134DD">
      <w:pPr>
        <w:widowControl/>
        <w:adjustRightInd w:val="0"/>
        <w:snapToGrid w:val="0"/>
        <w:spacing w:line="600" w:lineRule="exact"/>
        <w:jc w:val="left"/>
        <w:rPr>
          <w:rFonts w:ascii="仿宋" w:hAnsi="仿宋" w:eastAsia="仿宋"/>
          <w:b/>
          <w:color w:val="00B0F0"/>
          <w:sz w:val="32"/>
          <w:szCs w:val="32"/>
        </w:rPr>
      </w:pPr>
      <w:r>
        <w:rPr>
          <w:rFonts w:hint="eastAsia" w:ascii="黑体" w:hAnsi="黑体" w:eastAsia="黑体"/>
          <w:sz w:val="32"/>
        </w:rPr>
        <w:t>附件</w:t>
      </w:r>
      <w:r>
        <w:rPr>
          <w:rFonts w:hint="eastAsia" w:ascii="黑体" w:hAnsi="黑体" w:eastAsia="黑体"/>
          <w:sz w:val="32"/>
          <w:lang w:val="en-US" w:eastAsia="zh-CN"/>
        </w:rPr>
        <w:t>5</w:t>
      </w:r>
      <w:r>
        <w:rPr>
          <w:rFonts w:hint="eastAsia" w:ascii="仿宋" w:hAnsi="仿宋" w:eastAsia="仿宋"/>
          <w:b/>
          <w:sz w:val="32"/>
          <w:szCs w:val="32"/>
        </w:rPr>
        <w:t>： 企业</w:t>
      </w:r>
      <w:r>
        <w:rPr>
          <w:rFonts w:ascii="仿宋" w:hAnsi="仿宋" w:eastAsia="仿宋"/>
          <w:b/>
          <w:sz w:val="32"/>
          <w:szCs w:val="32"/>
        </w:rPr>
        <w:t>意向价格</w:t>
      </w:r>
    </w:p>
    <w:p w14:paraId="3F8F44FB">
      <w:pPr>
        <w:pStyle w:val="2"/>
      </w:pPr>
      <w:r>
        <w:rPr>
          <w:rFonts w:hint="eastAsia"/>
        </w:rPr>
        <w:t xml:space="preserve">                       </w:t>
      </w:r>
      <w:r>
        <w:rPr>
          <w:rFonts w:hint="eastAsia"/>
          <w:sz w:val="32"/>
          <w:szCs w:val="32"/>
        </w:rPr>
        <w:t>意向报价函</w:t>
      </w:r>
    </w:p>
    <w:p w14:paraId="1D9C80E2">
      <w:pPr>
        <w:rPr>
          <w:rFonts w:ascii="仿宋" w:hAnsi="仿宋" w:eastAsia="仿宋"/>
          <w:sz w:val="32"/>
        </w:rPr>
      </w:pPr>
      <w:r>
        <w:rPr>
          <w:rFonts w:hint="eastAsia" w:ascii="仿宋" w:hAnsi="仿宋" w:eastAsia="仿宋"/>
          <w:sz w:val="32"/>
        </w:rPr>
        <w:t>海南省发展控股有限公司：</w:t>
      </w:r>
    </w:p>
    <w:p w14:paraId="18FE2E68">
      <w:pPr>
        <w:ind w:firstLine="960" w:firstLineChars="300"/>
      </w:pPr>
      <w:r>
        <w:rPr>
          <w:rFonts w:hint="eastAsia" w:ascii="仿宋" w:hAnsi="仿宋" w:eastAsia="仿宋"/>
          <w:sz w:val="32"/>
        </w:rPr>
        <w:t>我公司已经认真阅读《海南控股202</w:t>
      </w:r>
      <w:r>
        <w:rPr>
          <w:rFonts w:hint="eastAsia" w:ascii="仿宋" w:hAnsi="仿宋" w:eastAsia="仿宋"/>
          <w:sz w:val="32"/>
          <w:lang w:val="en-US" w:eastAsia="zh-CN"/>
        </w:rPr>
        <w:t>6</w:t>
      </w:r>
      <w:r>
        <w:rPr>
          <w:rFonts w:hint="eastAsia" w:ascii="仿宋" w:hAnsi="仿宋" w:eastAsia="仿宋"/>
          <w:sz w:val="32"/>
        </w:rPr>
        <w:t>-202</w:t>
      </w:r>
      <w:r>
        <w:rPr>
          <w:rFonts w:hint="eastAsia" w:ascii="仿宋" w:hAnsi="仿宋" w:eastAsia="仿宋"/>
          <w:sz w:val="32"/>
          <w:lang w:val="en-US" w:eastAsia="zh-CN"/>
        </w:rPr>
        <w:t>8</w:t>
      </w:r>
      <w:r>
        <w:rPr>
          <w:rFonts w:hint="eastAsia" w:ascii="仿宋" w:hAnsi="仿宋" w:eastAsia="仿宋"/>
          <w:sz w:val="32"/>
        </w:rPr>
        <w:t>年度</w:t>
      </w:r>
      <w:r>
        <w:rPr>
          <w:rFonts w:hint="eastAsia" w:ascii="仿宋" w:hAnsi="仿宋" w:eastAsia="仿宋"/>
          <w:sz w:val="32"/>
          <w:u w:val="single"/>
        </w:rPr>
        <w:t>造价复核</w:t>
      </w:r>
      <w:r>
        <w:rPr>
          <w:rFonts w:hint="eastAsia" w:ascii="仿宋" w:hAnsi="仿宋" w:eastAsia="仿宋"/>
          <w:sz w:val="32"/>
        </w:rPr>
        <w:t>战略采购供应商征集公告，针对贵司的供应商征集需求，依</w:t>
      </w:r>
      <w:r>
        <w:rPr>
          <w:rFonts w:hint="eastAsia" w:ascii="仿宋" w:hAnsi="仿宋" w:eastAsia="仿宋"/>
          <w:sz w:val="32"/>
          <w:highlight w:val="none"/>
        </w:rPr>
        <w:t>据琼价协﹝2020﹞01 号《海</w:t>
      </w:r>
      <w:r>
        <w:rPr>
          <w:rFonts w:hint="eastAsia" w:ascii="仿宋" w:hAnsi="仿宋" w:eastAsia="仿宋"/>
          <w:sz w:val="32"/>
        </w:rPr>
        <w:t>南省工程造价咨询服务收费标准表，我司意向报价如下，后续将按照贵司实际的采购及招标文件需求提供正式报价。</w:t>
      </w:r>
    </w:p>
    <w:tbl>
      <w:tblPr>
        <w:tblStyle w:val="11"/>
        <w:tblpPr w:leftFromText="180" w:rightFromText="180" w:vertAnchor="text" w:horzAnchor="page" w:tblpXSpec="center" w:tblpY="205"/>
        <w:tblOverlap w:val="never"/>
        <w:tblW w:w="9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3289"/>
        <w:gridCol w:w="2709"/>
        <w:gridCol w:w="1195"/>
      </w:tblGrid>
      <w:tr w14:paraId="53026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926" w:type="dxa"/>
            <w:tcBorders>
              <w:top w:val="single" w:color="auto" w:sz="4" w:space="0"/>
            </w:tcBorders>
            <w:vAlign w:val="center"/>
          </w:tcPr>
          <w:p w14:paraId="05BA29CB">
            <w:pPr>
              <w:spacing w:line="360" w:lineRule="auto"/>
              <w:jc w:val="center"/>
              <w:rPr>
                <w:rFonts w:ascii="楷体" w:hAnsi="楷体" w:eastAsia="楷体"/>
                <w:b/>
                <w:sz w:val="24"/>
              </w:rPr>
            </w:pPr>
            <w:r>
              <w:rPr>
                <w:rFonts w:hint="eastAsia" w:ascii="楷体" w:hAnsi="楷体" w:eastAsia="楷体"/>
                <w:b/>
                <w:sz w:val="24"/>
              </w:rPr>
              <w:t>服务阶段</w:t>
            </w:r>
          </w:p>
        </w:tc>
        <w:tc>
          <w:tcPr>
            <w:tcW w:w="3289" w:type="dxa"/>
            <w:tcBorders>
              <w:top w:val="single" w:color="auto" w:sz="4" w:space="0"/>
            </w:tcBorders>
            <w:vAlign w:val="center"/>
          </w:tcPr>
          <w:p w14:paraId="6A111E5C">
            <w:pPr>
              <w:spacing w:line="360" w:lineRule="auto"/>
              <w:ind w:firstLine="723" w:firstLineChars="300"/>
              <w:jc w:val="center"/>
              <w:rPr>
                <w:rFonts w:ascii="楷体" w:hAnsi="楷体" w:eastAsia="楷体"/>
                <w:b/>
                <w:sz w:val="24"/>
              </w:rPr>
            </w:pPr>
            <w:r>
              <w:rPr>
                <w:rFonts w:hint="eastAsia" w:ascii="楷体" w:hAnsi="楷体" w:eastAsia="楷体"/>
                <w:b/>
                <w:sz w:val="24"/>
              </w:rPr>
              <w:t>收费标准</w:t>
            </w:r>
          </w:p>
        </w:tc>
        <w:tc>
          <w:tcPr>
            <w:tcW w:w="2709" w:type="dxa"/>
            <w:tcBorders>
              <w:top w:val="single" w:color="auto" w:sz="4" w:space="0"/>
            </w:tcBorders>
            <w:vAlign w:val="center"/>
          </w:tcPr>
          <w:p w14:paraId="23718C1B">
            <w:pPr>
              <w:spacing w:line="280" w:lineRule="exact"/>
              <w:jc w:val="center"/>
              <w:rPr>
                <w:rFonts w:hint="eastAsia" w:ascii="楷体" w:hAnsi="楷体" w:eastAsia="楷体"/>
                <w:b/>
                <w:sz w:val="24"/>
                <w:lang w:val="en-US" w:eastAsia="zh-CN"/>
              </w:rPr>
            </w:pPr>
            <w:r>
              <w:rPr>
                <w:rFonts w:ascii="楷体" w:hAnsi="楷体" w:eastAsia="楷体"/>
                <w:b/>
                <w:sz w:val="24"/>
              </w:rPr>
              <w:t>填报</w:t>
            </w:r>
            <w:r>
              <w:rPr>
                <w:rFonts w:hint="eastAsia" w:ascii="楷体" w:hAnsi="楷体" w:eastAsia="楷体"/>
                <w:b/>
                <w:sz w:val="24"/>
                <w:lang w:val="en-US" w:eastAsia="zh-CN"/>
              </w:rPr>
              <w:t>项目</w:t>
            </w:r>
          </w:p>
        </w:tc>
        <w:tc>
          <w:tcPr>
            <w:tcW w:w="1195" w:type="dxa"/>
            <w:tcBorders>
              <w:top w:val="single" w:color="auto" w:sz="4" w:space="0"/>
            </w:tcBorders>
            <w:vAlign w:val="center"/>
          </w:tcPr>
          <w:p w14:paraId="22A2C5A3">
            <w:pPr>
              <w:spacing w:line="280" w:lineRule="exact"/>
              <w:jc w:val="center"/>
              <w:rPr>
                <w:rFonts w:hint="default" w:ascii="楷体" w:hAnsi="楷体" w:eastAsia="楷体"/>
                <w:b/>
                <w:sz w:val="24"/>
                <w:lang w:val="en-US" w:eastAsia="zh-CN"/>
              </w:rPr>
            </w:pPr>
            <w:r>
              <w:rPr>
                <w:rFonts w:hint="eastAsia" w:ascii="楷体" w:hAnsi="楷体" w:eastAsia="楷体"/>
                <w:b/>
                <w:sz w:val="24"/>
                <w:lang w:val="en-US" w:eastAsia="zh-CN"/>
              </w:rPr>
              <w:t>报价</w:t>
            </w:r>
          </w:p>
        </w:tc>
      </w:tr>
      <w:tr w14:paraId="04D66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1926" w:type="dxa"/>
            <w:vAlign w:val="center"/>
          </w:tcPr>
          <w:p w14:paraId="4E122EE3">
            <w:pPr>
              <w:rPr>
                <w:rFonts w:hint="default" w:ascii="仿宋" w:hAnsi="仿宋" w:eastAsia="仿宋" w:cs="Times New Roman"/>
                <w:b w:val="0"/>
                <w:bCs w:val="0"/>
                <w:kern w:val="2"/>
                <w:sz w:val="24"/>
                <w:szCs w:val="24"/>
                <w:lang w:val="en-US" w:eastAsia="zh-CN" w:bidi="ar-SA"/>
              </w:rPr>
            </w:pPr>
            <w:r>
              <w:rPr>
                <w:rFonts w:hint="eastAsia" w:ascii="仿宋" w:hAnsi="仿宋" w:eastAsia="仿宋" w:cs="Times New Roman"/>
                <w:b w:val="0"/>
                <w:bCs w:val="0"/>
                <w:kern w:val="2"/>
                <w:sz w:val="24"/>
                <w:szCs w:val="24"/>
                <w:lang w:val="en-US" w:eastAsia="zh-CN" w:bidi="ar-SA"/>
              </w:rPr>
              <w:t>全过程造价复核（实施阶段全过程驻场）</w:t>
            </w:r>
          </w:p>
        </w:tc>
        <w:tc>
          <w:tcPr>
            <w:tcW w:w="3289" w:type="dxa"/>
            <w:vAlign w:val="center"/>
          </w:tcPr>
          <w:p w14:paraId="7E958F67">
            <w:pPr>
              <w:rPr>
                <w:rFonts w:hint="eastAsia" w:ascii="仿宋" w:hAnsi="仿宋" w:eastAsia="仿宋" w:cs="Times New Roman"/>
                <w:b w:val="0"/>
                <w:bCs w:val="0"/>
                <w:kern w:val="2"/>
                <w:sz w:val="24"/>
                <w:szCs w:val="24"/>
                <w:lang w:val="en-US" w:eastAsia="zh-CN" w:bidi="ar-SA"/>
              </w:rPr>
            </w:pPr>
            <w:r>
              <w:rPr>
                <w:rFonts w:hint="eastAsia" w:ascii="仿宋" w:hAnsi="仿宋" w:eastAsia="仿宋" w:cs="Times New Roman"/>
                <w:b w:val="0"/>
                <w:bCs w:val="0"/>
                <w:kern w:val="2"/>
                <w:sz w:val="24"/>
                <w:szCs w:val="24"/>
                <w:lang w:val="en-US" w:eastAsia="zh-CN" w:bidi="ar-SA"/>
              </w:rPr>
              <w:t>以项目工程造价为基数，依据琼价协﹝2020﹞01 号《海南省工程造价咨询服务收费标准表》计算的收费金额为报价原价（参考施工阶段全过程造价咨询阶段收费标准）</w:t>
            </w:r>
          </w:p>
        </w:tc>
        <w:tc>
          <w:tcPr>
            <w:tcW w:w="2709" w:type="dxa"/>
            <w:vAlign w:val="center"/>
          </w:tcPr>
          <w:p w14:paraId="56A947FF">
            <w:pPr>
              <w:ind w:firstLine="720" w:firstLineChars="300"/>
              <w:rPr>
                <w:rFonts w:hint="eastAsia" w:ascii="仿宋" w:hAnsi="仿宋" w:eastAsia="仿宋" w:cs="Times New Roman"/>
                <w:b w:val="0"/>
                <w:bCs w:val="0"/>
                <w:kern w:val="2"/>
                <w:sz w:val="24"/>
                <w:szCs w:val="24"/>
                <w:lang w:val="en-US" w:eastAsia="zh-CN" w:bidi="ar-SA"/>
              </w:rPr>
            </w:pPr>
            <w:r>
              <w:rPr>
                <w:rFonts w:hint="eastAsia" w:ascii="仿宋" w:hAnsi="仿宋" w:eastAsia="仿宋" w:cs="Times New Roman"/>
                <w:b w:val="0"/>
                <w:bCs w:val="0"/>
                <w:kern w:val="2"/>
                <w:sz w:val="24"/>
                <w:szCs w:val="24"/>
                <w:lang w:val="en-US" w:eastAsia="zh-CN" w:bidi="ar-SA"/>
              </w:rPr>
              <w:t>折扣率（%）</w:t>
            </w:r>
          </w:p>
        </w:tc>
        <w:tc>
          <w:tcPr>
            <w:tcW w:w="1195" w:type="dxa"/>
            <w:vAlign w:val="center"/>
          </w:tcPr>
          <w:p w14:paraId="1F78A0A9">
            <w:pPr>
              <w:spacing w:line="360" w:lineRule="auto"/>
              <w:jc w:val="center"/>
              <w:rPr>
                <w:rFonts w:hint="default" w:ascii="楷体" w:hAnsi="楷体" w:eastAsia="楷体"/>
                <w:b/>
                <w:sz w:val="24"/>
                <w:lang w:val="en-US" w:eastAsia="zh-CN"/>
              </w:rPr>
            </w:pPr>
            <w:r>
              <w:rPr>
                <w:rFonts w:hint="eastAsia" w:ascii="仿宋" w:hAnsi="仿宋" w:eastAsia="仿宋" w:cs="Times New Roman"/>
                <w:b w:val="0"/>
                <w:bCs w:val="0"/>
                <w:kern w:val="2"/>
                <w:sz w:val="24"/>
                <w:szCs w:val="24"/>
                <w:lang w:val="en-US" w:eastAsia="zh-CN" w:bidi="ar-SA"/>
              </w:rPr>
              <w:t>XX%</w:t>
            </w:r>
          </w:p>
        </w:tc>
      </w:tr>
      <w:tr w14:paraId="5815D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926" w:type="dxa"/>
            <w:vMerge w:val="restart"/>
            <w:vAlign w:val="center"/>
          </w:tcPr>
          <w:p w14:paraId="3F4B8590">
            <w:pPr>
              <w:rPr>
                <w:rFonts w:hint="eastAsia" w:ascii="仿宋" w:hAnsi="仿宋" w:eastAsia="仿宋" w:cs="Times New Roman"/>
                <w:b w:val="0"/>
                <w:bCs w:val="0"/>
                <w:kern w:val="2"/>
                <w:sz w:val="24"/>
                <w:szCs w:val="24"/>
                <w:lang w:val="en-US" w:eastAsia="zh-CN" w:bidi="ar-SA"/>
              </w:rPr>
            </w:pPr>
            <w:r>
              <w:rPr>
                <w:rFonts w:hint="eastAsia" w:ascii="仿宋" w:hAnsi="仿宋" w:eastAsia="仿宋" w:cs="Times New Roman"/>
                <w:b w:val="0"/>
                <w:bCs w:val="0"/>
                <w:kern w:val="2"/>
                <w:sz w:val="24"/>
                <w:szCs w:val="24"/>
                <w:lang w:val="en-US" w:eastAsia="zh-CN" w:bidi="ar-SA"/>
              </w:rPr>
              <w:t>全过程造价复核（非驻场形式-计日咨询）</w:t>
            </w:r>
          </w:p>
        </w:tc>
        <w:tc>
          <w:tcPr>
            <w:tcW w:w="3289" w:type="dxa"/>
            <w:vMerge w:val="restart"/>
            <w:vAlign w:val="center"/>
          </w:tcPr>
          <w:p w14:paraId="6C284E96">
            <w:pPr>
              <w:rPr>
                <w:rFonts w:hint="eastAsia" w:ascii="仿宋" w:hAnsi="仿宋" w:eastAsia="仿宋" w:cs="Times New Roman"/>
                <w:b w:val="0"/>
                <w:bCs w:val="0"/>
                <w:kern w:val="2"/>
                <w:sz w:val="24"/>
                <w:szCs w:val="24"/>
                <w:lang w:val="en-US" w:eastAsia="zh-CN" w:bidi="ar-SA"/>
              </w:rPr>
            </w:pPr>
            <w:r>
              <w:rPr>
                <w:rFonts w:hint="eastAsia" w:ascii="仿宋" w:hAnsi="仿宋" w:eastAsia="仿宋" w:cs="Times New Roman"/>
                <w:b w:val="0"/>
                <w:bCs w:val="0"/>
                <w:kern w:val="2"/>
                <w:sz w:val="24"/>
                <w:szCs w:val="24"/>
                <w:lang w:val="en-US" w:eastAsia="zh-CN" w:bidi="ar-SA"/>
              </w:rPr>
              <w:t>以项目工程造价为基数，依据琼价协﹝2020﹞01 号《海南省工程造价咨询服务收费标准表》计算的收费金额为报价原价</w:t>
            </w:r>
          </w:p>
        </w:tc>
        <w:tc>
          <w:tcPr>
            <w:tcW w:w="2709" w:type="dxa"/>
            <w:vAlign w:val="center"/>
          </w:tcPr>
          <w:p w14:paraId="78746317">
            <w:pPr>
              <w:rPr>
                <w:rFonts w:hint="default" w:ascii="仿宋" w:hAnsi="仿宋" w:eastAsia="仿宋" w:cs="Times New Roman"/>
                <w:b w:val="0"/>
                <w:bCs w:val="0"/>
                <w:kern w:val="2"/>
                <w:sz w:val="24"/>
                <w:szCs w:val="24"/>
                <w:lang w:val="en-US" w:eastAsia="zh-CN" w:bidi="ar-SA"/>
              </w:rPr>
            </w:pPr>
            <w:r>
              <w:rPr>
                <w:rFonts w:hint="eastAsia" w:ascii="仿宋" w:hAnsi="仿宋" w:eastAsia="仿宋" w:cs="Times New Roman"/>
                <w:b w:val="0"/>
                <w:bCs w:val="0"/>
                <w:kern w:val="2"/>
                <w:sz w:val="24"/>
                <w:szCs w:val="24"/>
                <w:lang w:val="en-US" w:eastAsia="zh-CN" w:bidi="ar-SA"/>
              </w:rPr>
              <w:t>教授级高级工程师(元/日)</w:t>
            </w:r>
          </w:p>
        </w:tc>
        <w:tc>
          <w:tcPr>
            <w:tcW w:w="1195" w:type="dxa"/>
            <w:vAlign w:val="center"/>
          </w:tcPr>
          <w:p w14:paraId="1A7B2ED9">
            <w:pPr>
              <w:pStyle w:val="2"/>
              <w:jc w:val="center"/>
              <w:rPr>
                <w:rFonts w:hint="default" w:asciiTheme="majorHAnsi" w:hAnsiTheme="majorHAnsi" w:eastAsiaTheme="majorEastAsia" w:cstheme="majorBidi"/>
                <w:b/>
                <w:bCs/>
                <w:kern w:val="2"/>
                <w:sz w:val="28"/>
                <w:szCs w:val="28"/>
                <w:lang w:val="en-US" w:eastAsia="zh-CN" w:bidi="ar-SA"/>
              </w:rPr>
            </w:pPr>
            <w:r>
              <w:rPr>
                <w:rFonts w:hint="eastAsia" w:ascii="仿宋" w:hAnsi="仿宋" w:eastAsia="仿宋" w:cs="Times New Roman"/>
                <w:b w:val="0"/>
                <w:bCs w:val="0"/>
                <w:kern w:val="2"/>
                <w:sz w:val="24"/>
                <w:szCs w:val="24"/>
                <w:lang w:val="en-US" w:eastAsia="zh-CN" w:bidi="ar-SA"/>
              </w:rPr>
              <w:t>XX元/日</w:t>
            </w:r>
          </w:p>
        </w:tc>
      </w:tr>
      <w:tr w14:paraId="597AA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926" w:type="dxa"/>
            <w:vMerge w:val="continue"/>
            <w:vAlign w:val="center"/>
          </w:tcPr>
          <w:p w14:paraId="4DDD6F13">
            <w:pPr>
              <w:pStyle w:val="2"/>
              <w:jc w:val="center"/>
              <w:rPr>
                <w:rFonts w:hint="eastAsia" w:ascii="仿宋" w:hAnsi="仿宋" w:eastAsia="仿宋" w:cs="Times New Roman"/>
                <w:b w:val="0"/>
                <w:bCs w:val="0"/>
                <w:kern w:val="2"/>
                <w:sz w:val="24"/>
                <w:szCs w:val="24"/>
                <w:lang w:val="en-US" w:eastAsia="zh-CN" w:bidi="ar-SA"/>
              </w:rPr>
            </w:pPr>
          </w:p>
        </w:tc>
        <w:tc>
          <w:tcPr>
            <w:tcW w:w="3289" w:type="dxa"/>
            <w:vMerge w:val="continue"/>
            <w:vAlign w:val="center"/>
          </w:tcPr>
          <w:p w14:paraId="768521F3">
            <w:pPr>
              <w:pStyle w:val="2"/>
              <w:jc w:val="center"/>
              <w:rPr>
                <w:rFonts w:hint="eastAsia" w:ascii="仿宋" w:hAnsi="仿宋" w:eastAsia="仿宋" w:cs="Times New Roman"/>
                <w:b w:val="0"/>
                <w:bCs w:val="0"/>
                <w:kern w:val="2"/>
                <w:sz w:val="24"/>
                <w:szCs w:val="24"/>
                <w:lang w:val="en-US" w:eastAsia="zh-CN" w:bidi="ar-SA"/>
              </w:rPr>
            </w:pPr>
          </w:p>
        </w:tc>
        <w:tc>
          <w:tcPr>
            <w:tcW w:w="2709" w:type="dxa"/>
            <w:vAlign w:val="center"/>
          </w:tcPr>
          <w:p w14:paraId="5011278E">
            <w:pPr>
              <w:jc w:val="both"/>
              <w:rPr>
                <w:rFonts w:hint="eastAsia" w:ascii="仿宋" w:hAnsi="仿宋" w:eastAsia="仿宋" w:cs="Times New Roman"/>
                <w:b w:val="0"/>
                <w:bCs w:val="0"/>
                <w:kern w:val="2"/>
                <w:sz w:val="24"/>
                <w:szCs w:val="24"/>
                <w:lang w:val="en-US" w:eastAsia="zh-CN" w:bidi="ar-SA"/>
              </w:rPr>
            </w:pPr>
            <w:r>
              <w:rPr>
                <w:rFonts w:hint="eastAsia" w:ascii="仿宋" w:hAnsi="仿宋" w:eastAsia="仿宋" w:cs="Times New Roman"/>
                <w:b w:val="0"/>
                <w:bCs w:val="0"/>
                <w:kern w:val="2"/>
                <w:sz w:val="24"/>
                <w:szCs w:val="24"/>
                <w:lang w:val="en-US" w:eastAsia="zh-CN" w:bidi="ar-SA"/>
              </w:rPr>
              <w:t>高级工程师(元/日)</w:t>
            </w:r>
          </w:p>
        </w:tc>
        <w:tc>
          <w:tcPr>
            <w:tcW w:w="1195" w:type="dxa"/>
            <w:vAlign w:val="center"/>
          </w:tcPr>
          <w:p w14:paraId="5F904810">
            <w:pPr>
              <w:jc w:val="center"/>
              <w:rPr>
                <w:rFonts w:hint="eastAsia" w:asciiTheme="majorHAnsi" w:hAnsiTheme="majorHAnsi" w:eastAsiaTheme="majorEastAsia" w:cstheme="majorBidi"/>
                <w:b/>
                <w:bCs/>
                <w:kern w:val="2"/>
                <w:sz w:val="28"/>
                <w:szCs w:val="28"/>
                <w:lang w:val="en-US" w:eastAsia="zh-CN" w:bidi="ar-SA"/>
              </w:rPr>
            </w:pPr>
            <w:r>
              <w:rPr>
                <w:rFonts w:hint="eastAsia" w:ascii="仿宋" w:hAnsi="仿宋" w:eastAsia="仿宋" w:cs="Times New Roman"/>
                <w:b w:val="0"/>
                <w:bCs w:val="0"/>
                <w:kern w:val="2"/>
                <w:sz w:val="24"/>
                <w:szCs w:val="24"/>
                <w:lang w:val="en-US" w:eastAsia="zh-CN" w:bidi="ar-SA"/>
              </w:rPr>
              <w:t>XX元/日</w:t>
            </w:r>
          </w:p>
        </w:tc>
      </w:tr>
      <w:tr w14:paraId="0D5C5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jc w:val="center"/>
        </w:trPr>
        <w:tc>
          <w:tcPr>
            <w:tcW w:w="1926" w:type="dxa"/>
            <w:vMerge w:val="continue"/>
            <w:vAlign w:val="center"/>
          </w:tcPr>
          <w:p w14:paraId="2428B71F">
            <w:pPr>
              <w:pStyle w:val="2"/>
              <w:jc w:val="center"/>
              <w:rPr>
                <w:rFonts w:hint="eastAsia" w:ascii="仿宋" w:hAnsi="仿宋" w:eastAsia="仿宋" w:cs="Times New Roman"/>
                <w:b w:val="0"/>
                <w:bCs w:val="0"/>
                <w:kern w:val="2"/>
                <w:sz w:val="24"/>
                <w:szCs w:val="24"/>
                <w:lang w:val="en-US" w:eastAsia="zh-CN" w:bidi="ar-SA"/>
              </w:rPr>
            </w:pPr>
          </w:p>
        </w:tc>
        <w:tc>
          <w:tcPr>
            <w:tcW w:w="3289" w:type="dxa"/>
            <w:vMerge w:val="continue"/>
            <w:vAlign w:val="center"/>
          </w:tcPr>
          <w:p w14:paraId="7E67F9DD">
            <w:pPr>
              <w:pStyle w:val="2"/>
              <w:jc w:val="center"/>
              <w:rPr>
                <w:rFonts w:hint="eastAsia" w:ascii="仿宋" w:hAnsi="仿宋" w:eastAsia="仿宋" w:cs="Times New Roman"/>
                <w:b w:val="0"/>
                <w:bCs w:val="0"/>
                <w:kern w:val="2"/>
                <w:sz w:val="24"/>
                <w:szCs w:val="24"/>
                <w:lang w:val="en-US" w:eastAsia="zh-CN" w:bidi="ar-SA"/>
              </w:rPr>
            </w:pPr>
          </w:p>
        </w:tc>
        <w:tc>
          <w:tcPr>
            <w:tcW w:w="2709" w:type="dxa"/>
            <w:vAlign w:val="center"/>
          </w:tcPr>
          <w:p w14:paraId="2848A063">
            <w:pPr>
              <w:pStyle w:val="2"/>
              <w:jc w:val="both"/>
              <w:rPr>
                <w:rFonts w:hint="eastAsia" w:ascii="仿宋" w:hAnsi="仿宋" w:eastAsia="仿宋" w:cs="Times New Roman"/>
                <w:b w:val="0"/>
                <w:bCs w:val="0"/>
                <w:kern w:val="2"/>
                <w:sz w:val="24"/>
                <w:szCs w:val="24"/>
                <w:lang w:val="en-US" w:eastAsia="zh-CN" w:bidi="ar-SA"/>
              </w:rPr>
            </w:pPr>
            <w:r>
              <w:rPr>
                <w:rFonts w:hint="eastAsia" w:ascii="仿宋" w:hAnsi="仿宋" w:eastAsia="仿宋" w:cs="Times New Roman"/>
                <w:b w:val="0"/>
                <w:bCs w:val="0"/>
                <w:kern w:val="2"/>
                <w:sz w:val="24"/>
                <w:szCs w:val="24"/>
                <w:lang w:val="en-US" w:eastAsia="zh-CN" w:bidi="ar-SA"/>
              </w:rPr>
              <w:t>工程师或一级造价工程师(元/日)</w:t>
            </w:r>
          </w:p>
        </w:tc>
        <w:tc>
          <w:tcPr>
            <w:tcW w:w="1195" w:type="dxa"/>
            <w:vAlign w:val="center"/>
          </w:tcPr>
          <w:p w14:paraId="40F2E06A">
            <w:pPr>
              <w:pStyle w:val="2"/>
              <w:jc w:val="center"/>
              <w:rPr>
                <w:rFonts w:hint="eastAsia"/>
                <w:lang w:val="en-US" w:eastAsia="zh-CN"/>
              </w:rPr>
            </w:pPr>
            <w:r>
              <w:rPr>
                <w:rFonts w:hint="eastAsia" w:ascii="仿宋" w:hAnsi="仿宋" w:eastAsia="仿宋" w:cs="Times New Roman"/>
                <w:b w:val="0"/>
                <w:bCs w:val="0"/>
                <w:kern w:val="2"/>
                <w:sz w:val="24"/>
                <w:szCs w:val="24"/>
                <w:lang w:val="en-US" w:eastAsia="zh-CN" w:bidi="ar-SA"/>
              </w:rPr>
              <w:t>XX元/日</w:t>
            </w:r>
          </w:p>
        </w:tc>
      </w:tr>
      <w:tr w14:paraId="3E2EB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1" w:hRule="atLeast"/>
          <w:jc w:val="center"/>
        </w:trPr>
        <w:tc>
          <w:tcPr>
            <w:tcW w:w="1926" w:type="dxa"/>
            <w:vAlign w:val="center"/>
          </w:tcPr>
          <w:p w14:paraId="4B84A4E4">
            <w:pPr>
              <w:rPr>
                <w:rFonts w:hint="eastAsia" w:ascii="仿宋" w:hAnsi="仿宋" w:eastAsia="仿宋" w:cs="Times New Roman"/>
                <w:b w:val="0"/>
                <w:bCs w:val="0"/>
                <w:kern w:val="2"/>
                <w:sz w:val="24"/>
                <w:szCs w:val="24"/>
                <w:lang w:val="en-US" w:eastAsia="zh-CN" w:bidi="ar-SA"/>
              </w:rPr>
            </w:pPr>
            <w:r>
              <w:rPr>
                <w:rFonts w:hint="eastAsia" w:ascii="仿宋" w:hAnsi="仿宋" w:eastAsia="仿宋" w:cs="Times New Roman"/>
                <w:b w:val="0"/>
                <w:bCs w:val="0"/>
                <w:kern w:val="2"/>
                <w:sz w:val="24"/>
                <w:szCs w:val="24"/>
                <w:lang w:val="en-US" w:eastAsia="zh-CN" w:bidi="ar-SA"/>
              </w:rPr>
              <w:t>结算复审</w:t>
            </w:r>
          </w:p>
        </w:tc>
        <w:tc>
          <w:tcPr>
            <w:tcW w:w="3289" w:type="dxa"/>
          </w:tcPr>
          <w:p w14:paraId="22ECA90C">
            <w:pPr>
              <w:rPr>
                <w:rFonts w:hint="eastAsia" w:ascii="仿宋" w:hAnsi="仿宋" w:eastAsia="仿宋" w:cs="Times New Roman"/>
                <w:b w:val="0"/>
                <w:bCs w:val="0"/>
                <w:kern w:val="2"/>
                <w:sz w:val="24"/>
                <w:szCs w:val="24"/>
                <w:lang w:val="en-US" w:eastAsia="zh-CN" w:bidi="ar-SA"/>
              </w:rPr>
            </w:pPr>
            <w:r>
              <w:rPr>
                <w:rFonts w:hint="eastAsia" w:ascii="仿宋" w:hAnsi="仿宋" w:eastAsia="仿宋" w:cs="Times New Roman"/>
                <w:b w:val="0"/>
                <w:bCs w:val="0"/>
                <w:kern w:val="2"/>
                <w:sz w:val="24"/>
                <w:szCs w:val="24"/>
                <w:lang w:val="en-US" w:eastAsia="zh-CN" w:bidi="ar-SA"/>
              </w:rPr>
              <w:t>以项目工程造价为基数，依据琼价协﹝2020﹞01 号《海南省工程造价咨询服务收费标准表》计算的收费金额为报价原价</w:t>
            </w:r>
          </w:p>
        </w:tc>
        <w:tc>
          <w:tcPr>
            <w:tcW w:w="2709" w:type="dxa"/>
            <w:vAlign w:val="center"/>
          </w:tcPr>
          <w:p w14:paraId="0CF47A60">
            <w:pPr>
              <w:spacing w:line="360" w:lineRule="auto"/>
              <w:jc w:val="center"/>
              <w:rPr>
                <w:rFonts w:ascii="宋体" w:hAnsi="宋体"/>
              </w:rPr>
            </w:pPr>
            <w:r>
              <w:rPr>
                <w:rFonts w:hint="eastAsia" w:ascii="仿宋" w:hAnsi="仿宋" w:eastAsia="仿宋" w:cs="Times New Roman"/>
                <w:b w:val="0"/>
                <w:bCs w:val="0"/>
                <w:kern w:val="2"/>
                <w:sz w:val="24"/>
                <w:szCs w:val="24"/>
                <w:lang w:val="en-US" w:eastAsia="zh-CN" w:bidi="ar-SA"/>
              </w:rPr>
              <w:t>折扣率（%）</w:t>
            </w:r>
          </w:p>
        </w:tc>
        <w:tc>
          <w:tcPr>
            <w:tcW w:w="1195" w:type="dxa"/>
            <w:vAlign w:val="center"/>
          </w:tcPr>
          <w:p w14:paraId="33EA3F1F">
            <w:pPr>
              <w:spacing w:line="360" w:lineRule="auto"/>
              <w:jc w:val="center"/>
              <w:rPr>
                <w:rFonts w:hint="default"/>
                <w:lang w:val="en-US" w:eastAsia="zh-CN"/>
              </w:rPr>
            </w:pPr>
            <w:r>
              <w:rPr>
                <w:rFonts w:hint="eastAsia" w:ascii="仿宋" w:hAnsi="仿宋" w:eastAsia="仿宋" w:cs="Times New Roman"/>
                <w:b w:val="0"/>
                <w:bCs w:val="0"/>
                <w:kern w:val="2"/>
                <w:sz w:val="24"/>
                <w:szCs w:val="24"/>
                <w:lang w:val="en-US" w:eastAsia="zh-CN" w:bidi="ar-SA"/>
              </w:rPr>
              <w:t>XX%</w:t>
            </w:r>
            <w:bookmarkStart w:id="0" w:name="_GoBack"/>
            <w:bookmarkEnd w:id="0"/>
          </w:p>
        </w:tc>
      </w:tr>
    </w:tbl>
    <w:p w14:paraId="15D30A73">
      <w:pPr>
        <w:pStyle w:val="2"/>
      </w:pPr>
      <w:r>
        <w:rPr>
          <w:rFonts w:hint="eastAsia"/>
        </w:rPr>
        <w:t xml:space="preserve">                                   公  司：     （加盖公章）</w:t>
      </w:r>
    </w:p>
    <w:p w14:paraId="140FA3A0">
      <w:r>
        <w:rPr>
          <w:rFonts w:hint="eastAsia"/>
        </w:rPr>
        <w:t xml:space="preserve">                                      </w:t>
      </w:r>
      <w:r>
        <w:rPr>
          <w:rFonts w:hint="eastAsia" w:asciiTheme="majorHAnsi" w:hAnsiTheme="majorHAnsi" w:eastAsiaTheme="majorEastAsia" w:cstheme="majorBidi"/>
          <w:b/>
          <w:bCs/>
          <w:sz w:val="28"/>
          <w:szCs w:val="28"/>
        </w:rPr>
        <w:t xml:space="preserve">        时间：202</w:t>
      </w:r>
      <w:r>
        <w:rPr>
          <w:rFonts w:hint="eastAsia" w:asciiTheme="majorHAnsi" w:hAnsiTheme="majorHAnsi" w:eastAsiaTheme="majorEastAsia" w:cstheme="majorBidi"/>
          <w:b/>
          <w:bCs/>
          <w:sz w:val="28"/>
          <w:szCs w:val="28"/>
          <w:lang w:val="en-US" w:eastAsia="zh-CN"/>
        </w:rPr>
        <w:t>5</w:t>
      </w:r>
      <w:r>
        <w:rPr>
          <w:rFonts w:hint="eastAsia" w:asciiTheme="majorHAnsi" w:hAnsiTheme="majorHAnsi" w:eastAsiaTheme="majorEastAsia" w:cstheme="majorBidi"/>
          <w:b/>
          <w:bCs/>
          <w:sz w:val="28"/>
          <w:szCs w:val="28"/>
        </w:rPr>
        <w:t xml:space="preserve">年 </w:t>
      </w:r>
      <w:r>
        <w:rPr>
          <w:rFonts w:asciiTheme="majorHAnsi" w:hAnsiTheme="majorHAnsi" w:eastAsiaTheme="majorEastAsia" w:cstheme="majorBidi"/>
          <w:b/>
          <w:bCs/>
          <w:sz w:val="28"/>
          <w:szCs w:val="28"/>
        </w:rPr>
        <w:t xml:space="preserve">  </w:t>
      </w:r>
      <w:r>
        <w:rPr>
          <w:rFonts w:hint="eastAsia" w:asciiTheme="majorHAnsi" w:hAnsiTheme="majorHAnsi" w:eastAsiaTheme="majorEastAsia" w:cstheme="majorBidi"/>
          <w:b/>
          <w:bCs/>
          <w:sz w:val="28"/>
          <w:szCs w:val="28"/>
        </w:rPr>
        <w:t>月  日</w:t>
      </w:r>
    </w:p>
    <w:p w14:paraId="2E7F0631">
      <w:pPr>
        <w:widowControl/>
        <w:adjustRightInd w:val="0"/>
        <w:snapToGrid w:val="0"/>
        <w:spacing w:line="600" w:lineRule="exact"/>
        <w:jc w:val="left"/>
        <w:rPr>
          <w:rFonts w:hint="eastAsia" w:ascii="黑体" w:hAnsi="黑体" w:eastAsia="黑体"/>
          <w:sz w:val="32"/>
        </w:rPr>
      </w:pPr>
    </w:p>
    <w:p w14:paraId="05A7A793">
      <w:pPr>
        <w:widowControl/>
        <w:adjustRightInd w:val="0"/>
        <w:snapToGrid w:val="0"/>
        <w:spacing w:line="600" w:lineRule="exact"/>
        <w:jc w:val="left"/>
        <w:rPr>
          <w:rFonts w:hint="eastAsia" w:ascii="黑体" w:hAnsi="黑体" w:eastAsia="黑体"/>
          <w:sz w:val="32"/>
        </w:rPr>
      </w:pPr>
    </w:p>
    <w:p w14:paraId="1E063FD8">
      <w:pPr>
        <w:widowControl/>
        <w:adjustRightInd w:val="0"/>
        <w:snapToGrid w:val="0"/>
        <w:spacing w:line="600" w:lineRule="exact"/>
        <w:jc w:val="left"/>
        <w:rPr>
          <w:rFonts w:ascii="黑体" w:hAnsi="黑体" w:eastAsia="黑体"/>
          <w:sz w:val="32"/>
        </w:rPr>
      </w:pPr>
      <w:r>
        <w:rPr>
          <w:rFonts w:hint="eastAsia" w:ascii="黑体" w:hAnsi="黑体" w:eastAsia="黑体"/>
          <w:sz w:val="32"/>
        </w:rPr>
        <w:t>附件</w:t>
      </w:r>
      <w:r>
        <w:rPr>
          <w:rFonts w:hint="eastAsia" w:ascii="黑体" w:hAnsi="黑体" w:eastAsia="黑体"/>
          <w:sz w:val="32"/>
          <w:lang w:val="en-US" w:eastAsia="zh-CN"/>
        </w:rPr>
        <w:t>6</w:t>
      </w:r>
      <w:r>
        <w:rPr>
          <w:rFonts w:hint="eastAsia" w:ascii="黑体" w:hAnsi="黑体" w:eastAsia="黑体"/>
          <w:sz w:val="32"/>
        </w:rPr>
        <w:t>：</w:t>
      </w:r>
    </w:p>
    <w:p w14:paraId="1AA3CEEB">
      <w:pPr>
        <w:spacing w:line="400" w:lineRule="exact"/>
        <w:ind w:firstLine="643" w:firstLineChars="200"/>
        <w:rPr>
          <w:rFonts w:ascii="仿宋" w:hAnsi="仿宋" w:eastAsia="仿宋"/>
          <w:b/>
          <w:sz w:val="32"/>
          <w:szCs w:val="32"/>
        </w:rPr>
      </w:pPr>
      <w:r>
        <w:rPr>
          <w:rFonts w:hint="eastAsia" w:ascii="仿宋" w:hAnsi="仿宋" w:eastAsia="仿宋"/>
          <w:b/>
          <w:sz w:val="32"/>
          <w:szCs w:val="32"/>
        </w:rPr>
        <w:t>一、行业公开信息公示情况</w:t>
      </w:r>
    </w:p>
    <w:p w14:paraId="5B07A478">
      <w:pPr>
        <w:adjustRightInd w:val="0"/>
        <w:snapToGrid w:val="0"/>
        <w:spacing w:line="400" w:lineRule="exact"/>
        <w:rPr>
          <w:rFonts w:ascii="仿宋" w:hAnsi="仿宋" w:eastAsia="仿宋"/>
          <w:sz w:val="24"/>
        </w:rPr>
      </w:pPr>
    </w:p>
    <w:p w14:paraId="4ABDD22A">
      <w:pPr>
        <w:widowControl/>
        <w:spacing w:line="360" w:lineRule="auto"/>
        <w:ind w:firstLine="480" w:firstLineChars="200"/>
        <w:jc w:val="center"/>
        <w:rPr>
          <w:rFonts w:ascii="仿宋" w:hAnsi="仿宋" w:eastAsia="仿宋"/>
          <w:kern w:val="0"/>
          <w:sz w:val="24"/>
        </w:rPr>
      </w:pPr>
      <w:r>
        <w:rPr>
          <w:rFonts w:ascii="仿宋" w:hAnsi="仿宋" w:eastAsia="仿宋"/>
          <w:kern w:val="0"/>
          <w:sz w:val="24"/>
        </w:rPr>
        <mc:AlternateContent>
          <mc:Choice Requires="wps">
            <w:drawing>
              <wp:anchor distT="0" distB="0" distL="114300" distR="114300" simplePos="0" relativeHeight="251659264" behindDoc="0" locked="0" layoutInCell="1" allowOverlap="1">
                <wp:simplePos x="0" y="0"/>
                <wp:positionH relativeFrom="column">
                  <wp:posOffset>594995</wp:posOffset>
                </wp:positionH>
                <wp:positionV relativeFrom="paragraph">
                  <wp:posOffset>90170</wp:posOffset>
                </wp:positionV>
                <wp:extent cx="3903980" cy="1312545"/>
                <wp:effectExtent l="5080" t="5080" r="15240" b="15875"/>
                <wp:wrapNone/>
                <wp:docPr id="33" name="文本框 12"/>
                <wp:cNvGraphicFramePr/>
                <a:graphic xmlns:a="http://schemas.openxmlformats.org/drawingml/2006/main">
                  <a:graphicData uri="http://schemas.microsoft.com/office/word/2010/wordprocessingShape">
                    <wps:wsp>
                      <wps:cNvSpPr txBox="1"/>
                      <wps:spPr>
                        <a:xfrm>
                          <a:off x="0" y="0"/>
                          <a:ext cx="3903980" cy="13125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CA3EDF">
                            <w:pPr>
                              <w:spacing w:line="600" w:lineRule="exact"/>
                              <w:jc w:val="center"/>
                              <w:rPr>
                                <w:rFonts w:ascii="楷体" w:hAnsi="楷体" w:eastAsia="楷体"/>
                                <w:sz w:val="24"/>
                              </w:rPr>
                            </w:pPr>
                            <w:r>
                              <w:rPr>
                                <w:rFonts w:hint="eastAsia" w:ascii="楷体" w:hAnsi="楷体" w:eastAsia="楷体"/>
                                <w:sz w:val="24"/>
                              </w:rPr>
                              <w:t>此页添加全国企业信用信息公示系统企业基础信息截图</w:t>
                            </w:r>
                          </w:p>
                          <w:p w14:paraId="176C0579">
                            <w:pPr>
                              <w:spacing w:line="600" w:lineRule="exact"/>
                              <w:jc w:val="center"/>
                              <w:rPr>
                                <w:rFonts w:ascii="楷体" w:hAnsi="楷体" w:eastAsia="楷体"/>
                                <w:bCs/>
                                <w:sz w:val="24"/>
                              </w:rPr>
                            </w:pPr>
                            <w:r>
                              <w:rPr>
                                <w:rFonts w:hint="eastAsia" w:ascii="楷体" w:hAnsi="楷体" w:eastAsia="楷体"/>
                                <w:bCs/>
                                <w:sz w:val="24"/>
                              </w:rPr>
                              <w:t>查询网址：http://gsxt.saic.gov.cn/</w:t>
                            </w:r>
                          </w:p>
                          <w:p w14:paraId="5523EDB1">
                            <w:pPr>
                              <w:spacing w:line="600" w:lineRule="exact"/>
                              <w:jc w:val="center"/>
                              <w:rPr>
                                <w:rFonts w:ascii="楷体" w:hAnsi="楷体" w:eastAsia="楷体"/>
                                <w:bCs/>
                                <w:color w:val="548DD4"/>
                                <w:sz w:val="24"/>
                              </w:rPr>
                            </w:pPr>
                            <w:r>
                              <w:rPr>
                                <w:rFonts w:hint="eastAsia" w:ascii="楷体" w:hAnsi="楷体" w:eastAsia="楷体"/>
                                <w:bCs/>
                                <w:sz w:val="24"/>
                              </w:rPr>
                              <w:t>截图要求：截图至股东信息，整体识别清晰</w:t>
                            </w:r>
                          </w:p>
                        </w:txbxContent>
                      </wps:txbx>
                      <wps:bodyPr vert="horz" wrap="square" anchor="t" anchorCtr="0" upright="1"/>
                    </wps:wsp>
                  </a:graphicData>
                </a:graphic>
              </wp:anchor>
            </w:drawing>
          </mc:Choice>
          <mc:Fallback>
            <w:pict>
              <v:shape id="文本框 12" o:spid="_x0000_s1026" o:spt="202" type="#_x0000_t202" style="position:absolute;left:0pt;margin-left:46.85pt;margin-top:7.1pt;height:103.35pt;width:307.4pt;z-index:251659264;mso-width-relative:page;mso-height-relative:page;" fillcolor="#FFFFFF" filled="t" stroked="t" coordsize="21600,21600" o:gfxdata="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gg1l2QAAAAkBAAAPAAAAAAAAAAEAIAAAACIAAABkcnMvZG93bnJldi54bWxQSwEC&#10;FAAUAAAACACHTuJAp4bBaCwCAABsBAAADgAAAAAAAAABACAAAAAoAQAAZHJzL2Uyb0RvYy54bWxQ&#10;SwUGAAAAAAYABgBZAQAAxgUAAAAA&#10;">
                <v:fill on="t" focussize="0,0"/>
                <v:stroke color="#000000" joinstyle="miter"/>
                <v:imagedata o:title=""/>
                <o:lock v:ext="edit" aspectratio="f"/>
                <v:textbox>
                  <w:txbxContent>
                    <w:p w14:paraId="28CA3EDF">
                      <w:pPr>
                        <w:spacing w:line="600" w:lineRule="exact"/>
                        <w:jc w:val="center"/>
                        <w:rPr>
                          <w:rFonts w:ascii="楷体" w:hAnsi="楷体" w:eastAsia="楷体"/>
                          <w:sz w:val="24"/>
                        </w:rPr>
                      </w:pPr>
                      <w:r>
                        <w:rPr>
                          <w:rFonts w:hint="eastAsia" w:ascii="楷体" w:hAnsi="楷体" w:eastAsia="楷体"/>
                          <w:sz w:val="24"/>
                        </w:rPr>
                        <w:t>此页添加全国企业信用信息公示系统企业基础信息截图</w:t>
                      </w:r>
                    </w:p>
                    <w:p w14:paraId="176C0579">
                      <w:pPr>
                        <w:spacing w:line="600" w:lineRule="exact"/>
                        <w:jc w:val="center"/>
                        <w:rPr>
                          <w:rFonts w:ascii="楷体" w:hAnsi="楷体" w:eastAsia="楷体"/>
                          <w:bCs/>
                          <w:sz w:val="24"/>
                        </w:rPr>
                      </w:pPr>
                      <w:r>
                        <w:rPr>
                          <w:rFonts w:hint="eastAsia" w:ascii="楷体" w:hAnsi="楷体" w:eastAsia="楷体"/>
                          <w:bCs/>
                          <w:sz w:val="24"/>
                        </w:rPr>
                        <w:t>查询网址：http://gsxt.saic.gov.cn/</w:t>
                      </w:r>
                    </w:p>
                    <w:p w14:paraId="5523EDB1">
                      <w:pPr>
                        <w:spacing w:line="600" w:lineRule="exact"/>
                        <w:jc w:val="center"/>
                        <w:rPr>
                          <w:rFonts w:ascii="楷体" w:hAnsi="楷体" w:eastAsia="楷体"/>
                          <w:bCs/>
                          <w:color w:val="548DD4"/>
                          <w:sz w:val="24"/>
                        </w:rPr>
                      </w:pPr>
                      <w:r>
                        <w:rPr>
                          <w:rFonts w:hint="eastAsia" w:ascii="楷体" w:hAnsi="楷体" w:eastAsia="楷体"/>
                          <w:bCs/>
                          <w:sz w:val="24"/>
                        </w:rPr>
                        <w:t>截图要求：截图至股东信息，整体识别清晰</w:t>
                      </w:r>
                    </w:p>
                  </w:txbxContent>
                </v:textbox>
              </v:shape>
            </w:pict>
          </mc:Fallback>
        </mc:AlternateContent>
      </w:r>
    </w:p>
    <w:p w14:paraId="76CD4182">
      <w:pPr>
        <w:widowControl/>
        <w:spacing w:line="600" w:lineRule="exact"/>
        <w:jc w:val="left"/>
        <w:rPr>
          <w:rFonts w:ascii="仿宋" w:hAnsi="仿宋" w:eastAsia="仿宋"/>
          <w:kern w:val="0"/>
          <w:sz w:val="24"/>
        </w:rPr>
      </w:pPr>
    </w:p>
    <w:p w14:paraId="1FF76925">
      <w:pPr>
        <w:widowControl/>
        <w:spacing w:line="600" w:lineRule="exact"/>
        <w:jc w:val="left"/>
        <w:rPr>
          <w:rFonts w:ascii="仿宋" w:hAnsi="仿宋" w:eastAsia="仿宋"/>
          <w:kern w:val="0"/>
          <w:sz w:val="24"/>
        </w:rPr>
      </w:pPr>
    </w:p>
    <w:p w14:paraId="5F3377EA">
      <w:pPr>
        <w:widowControl/>
        <w:spacing w:line="600" w:lineRule="exact"/>
        <w:ind w:right="500"/>
        <w:rPr>
          <w:rFonts w:ascii="仿宋" w:hAnsi="仿宋" w:eastAsia="仿宋"/>
          <w:kern w:val="0"/>
          <w:sz w:val="24"/>
        </w:rPr>
      </w:pPr>
    </w:p>
    <w:p w14:paraId="3D364C43">
      <w:pPr>
        <w:spacing w:line="600" w:lineRule="exact"/>
        <w:ind w:firstLine="480" w:firstLineChars="200"/>
        <w:rPr>
          <w:rFonts w:ascii="仿宋" w:hAnsi="仿宋" w:eastAsia="仿宋"/>
          <w:b/>
          <w:sz w:val="24"/>
        </w:rPr>
      </w:pPr>
      <w:r>
        <w:rPr>
          <w:rFonts w:ascii="仿宋" w:hAnsi="仿宋" w:eastAsia="仿宋"/>
          <w:sz w:val="24"/>
        </w:rPr>
        <mc:AlternateContent>
          <mc:Choice Requires="wps">
            <w:drawing>
              <wp:anchor distT="0" distB="0" distL="114300" distR="114300" simplePos="0" relativeHeight="251660288" behindDoc="0" locked="0" layoutInCell="1" allowOverlap="1">
                <wp:simplePos x="0" y="0"/>
                <wp:positionH relativeFrom="column">
                  <wp:posOffset>1235075</wp:posOffset>
                </wp:positionH>
                <wp:positionV relativeFrom="paragraph">
                  <wp:posOffset>37465</wp:posOffset>
                </wp:positionV>
                <wp:extent cx="3025140" cy="833120"/>
                <wp:effectExtent l="4445" t="4445" r="18415" b="19685"/>
                <wp:wrapNone/>
                <wp:docPr id="38" name="文本框 11"/>
                <wp:cNvGraphicFramePr/>
                <a:graphic xmlns:a="http://schemas.openxmlformats.org/drawingml/2006/main">
                  <a:graphicData uri="http://schemas.microsoft.com/office/word/2010/wordprocessingShape">
                    <wps:wsp>
                      <wps:cNvSpPr txBox="1"/>
                      <wps:spPr>
                        <a:xfrm>
                          <a:off x="0" y="0"/>
                          <a:ext cx="3025140" cy="8331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D0524B0">
                            <w:pPr>
                              <w:spacing w:line="500" w:lineRule="exact"/>
                              <w:jc w:val="left"/>
                              <w:rPr>
                                <w:rFonts w:ascii="楷体" w:hAnsi="楷体" w:eastAsia="楷体"/>
                                <w:sz w:val="24"/>
                              </w:rPr>
                            </w:pPr>
                            <w:r>
                              <w:rPr>
                                <w:rFonts w:hint="eastAsia" w:ascii="楷体" w:hAnsi="楷体" w:eastAsia="楷体"/>
                                <w:sz w:val="24"/>
                              </w:rPr>
                              <w:t>此处添加中国执行信息公开网截图</w:t>
                            </w:r>
                          </w:p>
                          <w:p w14:paraId="61AA443A">
                            <w:pPr>
                              <w:spacing w:line="500" w:lineRule="exact"/>
                              <w:jc w:val="left"/>
                              <w:rPr>
                                <w:rFonts w:ascii="楷体" w:hAnsi="楷体" w:eastAsia="楷体"/>
                                <w:sz w:val="24"/>
                              </w:rPr>
                            </w:pPr>
                            <w:r>
                              <w:rPr>
                                <w:rFonts w:hint="eastAsia" w:ascii="楷体" w:hAnsi="楷体" w:eastAsia="楷体"/>
                                <w:sz w:val="24"/>
                              </w:rPr>
                              <w:t>查询网址：http://shixin.court.gov.cn/</w:t>
                            </w:r>
                          </w:p>
                        </w:txbxContent>
                      </wps:txbx>
                      <wps:bodyPr vert="horz" wrap="square" anchor="t" anchorCtr="0" upright="1"/>
                    </wps:wsp>
                  </a:graphicData>
                </a:graphic>
              </wp:anchor>
            </w:drawing>
          </mc:Choice>
          <mc:Fallback>
            <w:pict>
              <v:shape id="文本框 11" o:spid="_x0000_s1026" o:spt="202" type="#_x0000_t202" style="position:absolute;left:0pt;margin-left:97.25pt;margin-top:2.95pt;height:65.6pt;width:238.2pt;z-index:251660288;mso-width-relative:page;mso-height-relative:page;" fillcolor="#FFFFFF" filled="t" stroked="t" coordsize="21600,21600" o:gfxdata="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G5OL2AAAAAkBAAAPAAAAAAAAAAEAIAAAACIAAABkcnMvZG93bnJldi54bWxQSwEC&#10;FAAUAAAACACHTuJAi/ABzS0CAABrBAAADgAAAAAAAAABACAAAAAnAQAAZHJzL2Uyb0RvYy54bWxQ&#10;SwUGAAAAAAYABgBZAQAAxgUAAAAA&#10;">
                <v:fill on="t" focussize="0,0"/>
                <v:stroke color="#000000" joinstyle="miter"/>
                <v:imagedata o:title=""/>
                <o:lock v:ext="edit" aspectratio="f"/>
                <v:textbox>
                  <w:txbxContent>
                    <w:p w14:paraId="7D0524B0">
                      <w:pPr>
                        <w:spacing w:line="500" w:lineRule="exact"/>
                        <w:jc w:val="left"/>
                        <w:rPr>
                          <w:rFonts w:ascii="楷体" w:hAnsi="楷体" w:eastAsia="楷体"/>
                          <w:sz w:val="24"/>
                        </w:rPr>
                      </w:pPr>
                      <w:r>
                        <w:rPr>
                          <w:rFonts w:hint="eastAsia" w:ascii="楷体" w:hAnsi="楷体" w:eastAsia="楷体"/>
                          <w:sz w:val="24"/>
                        </w:rPr>
                        <w:t>此处添加中国执行信息公开网截图</w:t>
                      </w:r>
                    </w:p>
                    <w:p w14:paraId="61AA443A">
                      <w:pPr>
                        <w:spacing w:line="500" w:lineRule="exact"/>
                        <w:jc w:val="left"/>
                        <w:rPr>
                          <w:rFonts w:ascii="楷体" w:hAnsi="楷体" w:eastAsia="楷体"/>
                          <w:sz w:val="24"/>
                        </w:rPr>
                      </w:pPr>
                      <w:r>
                        <w:rPr>
                          <w:rFonts w:hint="eastAsia" w:ascii="楷体" w:hAnsi="楷体" w:eastAsia="楷体"/>
                          <w:sz w:val="24"/>
                        </w:rPr>
                        <w:t>查询网址：http://shixin.court.gov.cn/</w:t>
                      </w:r>
                    </w:p>
                  </w:txbxContent>
                </v:textbox>
              </v:shape>
            </w:pict>
          </mc:Fallback>
        </mc:AlternateContent>
      </w:r>
    </w:p>
    <w:p w14:paraId="6FD4ADCE">
      <w:pPr>
        <w:spacing w:line="600" w:lineRule="exact"/>
        <w:ind w:firstLine="480" w:firstLineChars="200"/>
        <w:rPr>
          <w:rFonts w:ascii="仿宋" w:hAnsi="仿宋" w:eastAsia="仿宋"/>
          <w:sz w:val="24"/>
        </w:rPr>
      </w:pPr>
    </w:p>
    <w:p w14:paraId="47F05129">
      <w:pPr>
        <w:spacing w:line="600" w:lineRule="exact"/>
        <w:ind w:firstLine="480" w:firstLineChars="200"/>
        <w:rPr>
          <w:rFonts w:ascii="仿宋" w:hAnsi="仿宋" w:eastAsia="仿宋"/>
          <w:sz w:val="24"/>
        </w:rPr>
      </w:pPr>
      <w:r>
        <w:rPr>
          <w:rFonts w:ascii="仿宋" w:hAnsi="仿宋" w:eastAsia="仿宋"/>
          <w:sz w:val="24"/>
        </w:rPr>
        <mc:AlternateContent>
          <mc:Choice Requires="wps">
            <w:drawing>
              <wp:anchor distT="0" distB="0" distL="114300" distR="114300" simplePos="0" relativeHeight="251661312" behindDoc="0" locked="0" layoutInCell="1" allowOverlap="1">
                <wp:simplePos x="0" y="0"/>
                <wp:positionH relativeFrom="column">
                  <wp:posOffset>1221105</wp:posOffset>
                </wp:positionH>
                <wp:positionV relativeFrom="paragraph">
                  <wp:posOffset>208915</wp:posOffset>
                </wp:positionV>
                <wp:extent cx="3071495" cy="1054735"/>
                <wp:effectExtent l="5080" t="4445" r="9525" b="7620"/>
                <wp:wrapNone/>
                <wp:docPr id="46" name="文本框 10"/>
                <wp:cNvGraphicFramePr/>
                <a:graphic xmlns:a="http://schemas.openxmlformats.org/drawingml/2006/main">
                  <a:graphicData uri="http://schemas.microsoft.com/office/word/2010/wordprocessingShape">
                    <wps:wsp>
                      <wps:cNvSpPr txBox="1"/>
                      <wps:spPr>
                        <a:xfrm>
                          <a:off x="0" y="0"/>
                          <a:ext cx="3071495" cy="1054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2782CF0">
                            <w:pPr>
                              <w:spacing w:line="500" w:lineRule="exact"/>
                              <w:jc w:val="left"/>
                              <w:rPr>
                                <w:rFonts w:ascii="楷体" w:hAnsi="楷体" w:eastAsia="楷体"/>
                                <w:sz w:val="24"/>
                              </w:rPr>
                            </w:pPr>
                            <w:r>
                              <w:rPr>
                                <w:rFonts w:hint="eastAsia" w:ascii="楷体" w:hAnsi="楷体" w:eastAsia="楷体"/>
                                <w:sz w:val="24"/>
                              </w:rPr>
                              <w:t>此处添加全国企业信用信息公示系统企业行政处罚信息及严重违法信息</w:t>
                            </w:r>
                          </w:p>
                          <w:p w14:paraId="2EE49047">
                            <w:pPr>
                              <w:spacing w:line="500" w:lineRule="exact"/>
                              <w:jc w:val="left"/>
                              <w:rPr>
                                <w:rFonts w:ascii="楷体" w:hAnsi="楷体" w:eastAsia="楷体"/>
                                <w:sz w:val="24"/>
                              </w:rPr>
                            </w:pPr>
                            <w:r>
                              <w:rPr>
                                <w:rFonts w:hint="eastAsia" w:ascii="楷体" w:hAnsi="楷体" w:eastAsia="楷体"/>
                                <w:sz w:val="24"/>
                              </w:rPr>
                              <w:t>查询网址：http://gsxt.saic.gov.cn/</w:t>
                            </w:r>
                          </w:p>
                        </w:txbxContent>
                      </wps:txbx>
                      <wps:bodyPr vert="horz" wrap="square" anchor="t" anchorCtr="0" upright="1"/>
                    </wps:wsp>
                  </a:graphicData>
                </a:graphic>
              </wp:anchor>
            </w:drawing>
          </mc:Choice>
          <mc:Fallback>
            <w:pict>
              <v:shape id="文本框 10" o:spid="_x0000_s1026" o:spt="202" type="#_x0000_t202" style="position:absolute;left:0pt;margin-left:96.15pt;margin-top:16.45pt;height:83.05pt;width:241.85pt;z-index:251661312;mso-width-relative:page;mso-height-relative:page;" fillcolor="#FFFFFF" filled="t" stroked="t" coordsize="21600,21600" o:gfxdata="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crbbYAAAACgEAAA8AAAAAAAAAAQAgAAAAIgAAAGRycy9kb3ducmV2LnhtbFBLAQIU&#10;ABQAAAAIAIdO4kDbqS9mLAIAAGwEAAAOAAAAAAAAAAEAIAAAACcBAABkcnMvZTJvRG9jLnhtbFBL&#10;BQYAAAAABgAGAFkBAADFBQAAAAA=&#10;">
                <v:fill on="t" focussize="0,0"/>
                <v:stroke color="#000000" joinstyle="miter"/>
                <v:imagedata o:title=""/>
                <o:lock v:ext="edit" aspectratio="f"/>
                <v:textbox>
                  <w:txbxContent>
                    <w:p w14:paraId="72782CF0">
                      <w:pPr>
                        <w:spacing w:line="500" w:lineRule="exact"/>
                        <w:jc w:val="left"/>
                        <w:rPr>
                          <w:rFonts w:ascii="楷体" w:hAnsi="楷体" w:eastAsia="楷体"/>
                          <w:sz w:val="24"/>
                        </w:rPr>
                      </w:pPr>
                      <w:r>
                        <w:rPr>
                          <w:rFonts w:hint="eastAsia" w:ascii="楷体" w:hAnsi="楷体" w:eastAsia="楷体"/>
                          <w:sz w:val="24"/>
                        </w:rPr>
                        <w:t>此处添加全国企业信用信息公示系统企业行政处罚信息及严重违法信息</w:t>
                      </w:r>
                    </w:p>
                    <w:p w14:paraId="2EE49047">
                      <w:pPr>
                        <w:spacing w:line="500" w:lineRule="exact"/>
                        <w:jc w:val="left"/>
                        <w:rPr>
                          <w:rFonts w:ascii="楷体" w:hAnsi="楷体" w:eastAsia="楷体"/>
                          <w:sz w:val="24"/>
                        </w:rPr>
                      </w:pPr>
                      <w:r>
                        <w:rPr>
                          <w:rFonts w:hint="eastAsia" w:ascii="楷体" w:hAnsi="楷体" w:eastAsia="楷体"/>
                          <w:sz w:val="24"/>
                        </w:rPr>
                        <w:t>查询网址：http://gsxt.saic.gov.cn/</w:t>
                      </w:r>
                    </w:p>
                  </w:txbxContent>
                </v:textbox>
              </v:shape>
            </w:pict>
          </mc:Fallback>
        </mc:AlternateContent>
      </w:r>
    </w:p>
    <w:p w14:paraId="4AE06AE8">
      <w:pPr>
        <w:spacing w:line="600" w:lineRule="exact"/>
        <w:ind w:firstLine="480" w:firstLineChars="200"/>
        <w:rPr>
          <w:rFonts w:ascii="仿宋" w:hAnsi="仿宋" w:eastAsia="仿宋"/>
          <w:sz w:val="24"/>
        </w:rPr>
      </w:pPr>
    </w:p>
    <w:p w14:paraId="64584BCB">
      <w:pPr>
        <w:spacing w:line="600" w:lineRule="exact"/>
        <w:ind w:firstLine="480" w:firstLineChars="200"/>
        <w:rPr>
          <w:rFonts w:ascii="仿宋" w:hAnsi="仿宋" w:eastAsia="仿宋"/>
          <w:sz w:val="24"/>
        </w:rPr>
      </w:pPr>
    </w:p>
    <w:p w14:paraId="7F3E8F2D">
      <w:pPr>
        <w:spacing w:line="600" w:lineRule="exact"/>
        <w:ind w:firstLine="480" w:firstLineChars="200"/>
        <w:rPr>
          <w:rFonts w:ascii="仿宋" w:hAnsi="仿宋" w:eastAsia="仿宋"/>
          <w:sz w:val="24"/>
        </w:rPr>
      </w:pPr>
      <w:r>
        <w:rPr>
          <w:rFonts w:ascii="仿宋" w:hAnsi="仿宋" w:eastAsia="仿宋"/>
          <w:sz w:val="24"/>
        </w:rPr>
        <mc:AlternateContent>
          <mc:Choice Requires="wps">
            <w:drawing>
              <wp:anchor distT="0" distB="0" distL="114300" distR="114300" simplePos="0" relativeHeight="251662336" behindDoc="0" locked="0" layoutInCell="1" allowOverlap="1">
                <wp:simplePos x="0" y="0"/>
                <wp:positionH relativeFrom="column">
                  <wp:posOffset>1214755</wp:posOffset>
                </wp:positionH>
                <wp:positionV relativeFrom="paragraph">
                  <wp:posOffset>224155</wp:posOffset>
                </wp:positionV>
                <wp:extent cx="3025140" cy="1014095"/>
                <wp:effectExtent l="4445" t="4445" r="18415" b="10160"/>
                <wp:wrapNone/>
                <wp:docPr id="45" name="文本框 39"/>
                <wp:cNvGraphicFramePr/>
                <a:graphic xmlns:a="http://schemas.openxmlformats.org/drawingml/2006/main">
                  <a:graphicData uri="http://schemas.microsoft.com/office/word/2010/wordprocessingShape">
                    <wps:wsp>
                      <wps:cNvSpPr txBox="1"/>
                      <wps:spPr>
                        <a:xfrm>
                          <a:off x="0" y="0"/>
                          <a:ext cx="3025140" cy="101409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52094A5">
                            <w:pPr>
                              <w:spacing w:line="500" w:lineRule="exact"/>
                              <w:jc w:val="left"/>
                              <w:rPr>
                                <w:rFonts w:ascii="楷体" w:hAnsi="楷体" w:eastAsia="楷体"/>
                                <w:sz w:val="24"/>
                              </w:rPr>
                            </w:pPr>
                            <w:r>
                              <w:rPr>
                                <w:rFonts w:hint="eastAsia" w:ascii="楷体" w:hAnsi="楷体" w:eastAsia="楷体"/>
                                <w:sz w:val="24"/>
                              </w:rPr>
                              <w:t>此处添加中国裁判文书网查询截图</w:t>
                            </w:r>
                          </w:p>
                          <w:p w14:paraId="3F3CFB63">
                            <w:pPr>
                              <w:spacing w:line="500" w:lineRule="exact"/>
                              <w:jc w:val="left"/>
                              <w:rPr>
                                <w:rFonts w:ascii="楷体" w:hAnsi="楷体" w:eastAsia="楷体"/>
                                <w:sz w:val="24"/>
                              </w:rPr>
                            </w:pPr>
                            <w:r>
                              <w:rPr>
                                <w:rFonts w:hint="eastAsia" w:ascii="楷体" w:hAnsi="楷体" w:eastAsia="楷体"/>
                                <w:sz w:val="24"/>
                              </w:rPr>
                              <w:t>查询网址：http://wenshu.court.gov.cn/</w:t>
                            </w:r>
                          </w:p>
                        </w:txbxContent>
                      </wps:txbx>
                      <wps:bodyPr vert="horz" wrap="square" anchor="t" anchorCtr="0" upright="1"/>
                    </wps:wsp>
                  </a:graphicData>
                </a:graphic>
              </wp:anchor>
            </w:drawing>
          </mc:Choice>
          <mc:Fallback>
            <w:pict>
              <v:shape id="文本框 39" o:spid="_x0000_s1026" o:spt="202" type="#_x0000_t202" style="position:absolute;left:0pt;margin-left:95.65pt;margin-top:17.65pt;height:79.85pt;width:238.2pt;z-index:251662336;mso-width-relative:page;mso-height-relative:page;" fillcolor="#FFFFFF" filled="t" stroked="t" coordsize="21600,21600" o:gfxdata="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TvMCu2AAAAAoBAAAPAAAAAAAAAAEAIAAAACIAAABkcnMvZG93bnJldi54bWxQSwECFAAU&#10;AAAACACHTuJAZ2MhEyoCAABsBAAADgAAAAAAAAABACAAAAAnAQAAZHJzL2Uyb0RvYy54bWxQSwUG&#10;AAAAAAYABgBZAQAAwwUAAAAA&#10;">
                <v:fill on="t" focussize="0,0"/>
                <v:stroke color="#000000" joinstyle="miter"/>
                <v:imagedata o:title=""/>
                <o:lock v:ext="edit" aspectratio="f"/>
                <v:textbox>
                  <w:txbxContent>
                    <w:p w14:paraId="052094A5">
                      <w:pPr>
                        <w:spacing w:line="500" w:lineRule="exact"/>
                        <w:jc w:val="left"/>
                        <w:rPr>
                          <w:rFonts w:ascii="楷体" w:hAnsi="楷体" w:eastAsia="楷体"/>
                          <w:sz w:val="24"/>
                        </w:rPr>
                      </w:pPr>
                      <w:r>
                        <w:rPr>
                          <w:rFonts w:hint="eastAsia" w:ascii="楷体" w:hAnsi="楷体" w:eastAsia="楷体"/>
                          <w:sz w:val="24"/>
                        </w:rPr>
                        <w:t>此处添加中国裁判文书网查询截图</w:t>
                      </w:r>
                    </w:p>
                    <w:p w14:paraId="3F3CFB63">
                      <w:pPr>
                        <w:spacing w:line="500" w:lineRule="exact"/>
                        <w:jc w:val="left"/>
                        <w:rPr>
                          <w:rFonts w:ascii="楷体" w:hAnsi="楷体" w:eastAsia="楷体"/>
                          <w:sz w:val="24"/>
                        </w:rPr>
                      </w:pPr>
                      <w:r>
                        <w:rPr>
                          <w:rFonts w:hint="eastAsia" w:ascii="楷体" w:hAnsi="楷体" w:eastAsia="楷体"/>
                          <w:sz w:val="24"/>
                        </w:rPr>
                        <w:t>查询网址：http://wenshu.court.gov.cn/</w:t>
                      </w:r>
                    </w:p>
                  </w:txbxContent>
                </v:textbox>
              </v:shape>
            </w:pict>
          </mc:Fallback>
        </mc:AlternateContent>
      </w:r>
    </w:p>
    <w:p w14:paraId="75E68B3A">
      <w:pPr>
        <w:spacing w:line="600" w:lineRule="exact"/>
        <w:ind w:firstLine="480" w:firstLineChars="200"/>
        <w:rPr>
          <w:rFonts w:ascii="仿宋" w:hAnsi="仿宋" w:eastAsia="仿宋"/>
          <w:sz w:val="24"/>
        </w:rPr>
      </w:pPr>
    </w:p>
    <w:p w14:paraId="3611A9BC">
      <w:pPr>
        <w:spacing w:line="600" w:lineRule="exact"/>
        <w:ind w:firstLine="480" w:firstLineChars="200"/>
        <w:rPr>
          <w:rFonts w:ascii="仿宋" w:hAnsi="仿宋" w:eastAsia="仿宋"/>
          <w:sz w:val="24"/>
        </w:rPr>
      </w:pPr>
    </w:p>
    <w:p w14:paraId="6CAEB15B">
      <w:pPr>
        <w:spacing w:line="600" w:lineRule="exact"/>
        <w:ind w:firstLine="480" w:firstLineChars="200"/>
        <w:rPr>
          <w:rFonts w:ascii="仿宋" w:hAnsi="仿宋" w:eastAsia="仿宋"/>
          <w:sz w:val="24"/>
        </w:rPr>
      </w:pPr>
    </w:p>
    <w:p w14:paraId="7BE504DA">
      <w:pPr>
        <w:widowControl/>
        <w:adjustRightInd w:val="0"/>
        <w:snapToGrid w:val="0"/>
        <w:spacing w:line="600" w:lineRule="exact"/>
        <w:jc w:val="left"/>
        <w:rPr>
          <w:rFonts w:ascii="黑体" w:hAnsi="黑体" w:eastAsia="黑体"/>
          <w:sz w:val="32"/>
        </w:rPr>
      </w:pPr>
    </w:p>
    <w:p w14:paraId="1482C6FC">
      <w:pPr>
        <w:pStyle w:val="2"/>
      </w:pPr>
    </w:p>
    <w:p w14:paraId="79AD3540">
      <w:pPr>
        <w:widowControl/>
        <w:adjustRightInd w:val="0"/>
        <w:snapToGrid w:val="0"/>
        <w:spacing w:line="600" w:lineRule="exact"/>
        <w:jc w:val="left"/>
        <w:rPr>
          <w:rFonts w:ascii="黑体" w:hAnsi="黑体" w:eastAsia="黑体"/>
          <w:sz w:val="32"/>
        </w:rPr>
      </w:pPr>
    </w:p>
    <w:p w14:paraId="67583079">
      <w:pPr>
        <w:pStyle w:val="2"/>
      </w:pPr>
    </w:p>
    <w:p w14:paraId="22674FD8">
      <w:pPr>
        <w:widowControl/>
        <w:adjustRightInd w:val="0"/>
        <w:snapToGrid w:val="0"/>
        <w:spacing w:line="600" w:lineRule="exact"/>
        <w:jc w:val="left"/>
        <w:rPr>
          <w:rFonts w:ascii="黑体" w:hAnsi="黑体" w:eastAsia="黑体"/>
          <w:sz w:val="32"/>
        </w:rPr>
      </w:pPr>
    </w:p>
    <w:p w14:paraId="2400FA3F">
      <w:pPr>
        <w:widowControl/>
        <w:adjustRightInd w:val="0"/>
        <w:snapToGrid w:val="0"/>
        <w:spacing w:line="600" w:lineRule="exact"/>
        <w:jc w:val="left"/>
        <w:rPr>
          <w:rFonts w:ascii="黑体" w:hAnsi="黑体" w:eastAsia="黑体"/>
          <w:sz w:val="32"/>
        </w:rPr>
      </w:pPr>
    </w:p>
    <w:p w14:paraId="3CD8E93E">
      <w:pPr>
        <w:rPr>
          <w:rFonts w:ascii="仿宋" w:hAnsi="仿宋" w:eastAsia="仿宋"/>
          <w:sz w:val="30"/>
          <w:szCs w:val="30"/>
        </w:rPr>
      </w:pPr>
    </w:p>
    <w:p w14:paraId="3F642380">
      <w:pPr>
        <w:pStyle w:val="2"/>
      </w:pPr>
      <w:r>
        <w:rPr>
          <w:rFonts w:hint="eastAsia"/>
        </w:rPr>
        <w:t xml:space="preserve">                                   公  司：     （加盖公章）</w:t>
      </w:r>
    </w:p>
    <w:p w14:paraId="5F1D84CB">
      <w:r>
        <w:rPr>
          <w:rFonts w:hint="eastAsia"/>
        </w:rPr>
        <w:t xml:space="preserve">                                      </w:t>
      </w:r>
      <w:r>
        <w:rPr>
          <w:rFonts w:hint="eastAsia" w:asciiTheme="majorHAnsi" w:hAnsiTheme="majorHAnsi" w:eastAsiaTheme="majorEastAsia" w:cstheme="majorBidi"/>
          <w:b/>
          <w:bCs/>
          <w:sz w:val="28"/>
          <w:szCs w:val="28"/>
        </w:rPr>
        <w:t xml:space="preserve">        时间：202</w:t>
      </w:r>
      <w:r>
        <w:rPr>
          <w:rFonts w:hint="eastAsia" w:asciiTheme="majorHAnsi" w:hAnsiTheme="majorHAnsi" w:eastAsiaTheme="majorEastAsia" w:cstheme="majorBidi"/>
          <w:b/>
          <w:bCs/>
          <w:sz w:val="28"/>
          <w:szCs w:val="28"/>
          <w:lang w:val="en-US" w:eastAsia="zh-CN"/>
        </w:rPr>
        <w:t>5</w:t>
      </w:r>
      <w:r>
        <w:rPr>
          <w:rFonts w:hint="eastAsia" w:asciiTheme="majorHAnsi" w:hAnsiTheme="majorHAnsi" w:eastAsiaTheme="majorEastAsia" w:cstheme="majorBidi"/>
          <w:b/>
          <w:bCs/>
          <w:sz w:val="28"/>
          <w:szCs w:val="28"/>
        </w:rPr>
        <w:t xml:space="preserve">年 </w:t>
      </w:r>
      <w:r>
        <w:rPr>
          <w:rFonts w:asciiTheme="majorHAnsi" w:hAnsiTheme="majorHAnsi" w:eastAsiaTheme="majorEastAsia" w:cstheme="majorBidi"/>
          <w:b/>
          <w:bCs/>
          <w:sz w:val="28"/>
          <w:szCs w:val="28"/>
        </w:rPr>
        <w:t xml:space="preserve">  </w:t>
      </w:r>
      <w:r>
        <w:rPr>
          <w:rFonts w:hint="eastAsia" w:asciiTheme="majorHAnsi" w:hAnsiTheme="majorHAnsi" w:eastAsiaTheme="majorEastAsia" w:cstheme="majorBidi"/>
          <w:b/>
          <w:bCs/>
          <w:sz w:val="28"/>
          <w:szCs w:val="28"/>
        </w:rPr>
        <w:t>月  日</w:t>
      </w:r>
    </w:p>
    <w:p w14:paraId="238C3794"/>
    <w:p w14:paraId="4DDCFA5A"/>
    <w:sectPr>
      <w:footerReference r:id="rId7"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0817D">
    <w:pPr>
      <w:snapToGrid w:val="0"/>
      <w:jc w:val="left"/>
      <w:rPr>
        <w:rFonts w:cs="宋体"/>
        <w:sz w:val="18"/>
        <w:szCs w:val="18"/>
      </w:rPr>
    </w:pPr>
    <w:r>
      <w:rPr>
        <w:rFonts w:cs="宋体"/>
        <w:sz w:val="18"/>
        <w:szCs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3D19E4">
                          <w:pPr>
                            <w:snapToGrid w:val="0"/>
                            <w:rPr>
                              <w:rFonts w:cs="宋体"/>
                              <w:sz w:val="18"/>
                            </w:rPr>
                          </w:pPr>
                          <w:r>
                            <w:rPr>
                              <w:rFonts w:hint="eastAsia" w:cs="宋体"/>
                              <w:sz w:val="18"/>
                            </w:rPr>
                            <w:fldChar w:fldCharType="begin"/>
                          </w:r>
                          <w:r>
                            <w:rPr>
                              <w:rFonts w:hint="eastAsia" w:cs="宋体"/>
                              <w:sz w:val="18"/>
                            </w:rPr>
                            <w:instrText xml:space="preserve"> PAGE  \* MERGEFORMAT </w:instrText>
                          </w:r>
                          <w:r>
                            <w:rPr>
                              <w:rFonts w:hint="eastAsia" w:cs="宋体"/>
                              <w:sz w:val="18"/>
                            </w:rPr>
                            <w:fldChar w:fldCharType="separate"/>
                          </w:r>
                          <w:r>
                            <w:rPr>
                              <w:rFonts w:cs="宋体"/>
                              <w:sz w:val="18"/>
                            </w:rPr>
                            <w:t>7</w:t>
                          </w:r>
                          <w:r>
                            <w:rPr>
                              <w:rFonts w:hint="eastAsia" w:cs="宋体"/>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14:paraId="213D19E4">
                    <w:pPr>
                      <w:snapToGrid w:val="0"/>
                      <w:rPr>
                        <w:rFonts w:cs="宋体"/>
                        <w:sz w:val="18"/>
                      </w:rPr>
                    </w:pPr>
                    <w:r>
                      <w:rPr>
                        <w:rFonts w:hint="eastAsia" w:cs="宋体"/>
                        <w:sz w:val="18"/>
                      </w:rPr>
                      <w:fldChar w:fldCharType="begin"/>
                    </w:r>
                    <w:r>
                      <w:rPr>
                        <w:rFonts w:hint="eastAsia" w:cs="宋体"/>
                        <w:sz w:val="18"/>
                      </w:rPr>
                      <w:instrText xml:space="preserve"> PAGE  \* MERGEFORMAT </w:instrText>
                    </w:r>
                    <w:r>
                      <w:rPr>
                        <w:rFonts w:hint="eastAsia" w:cs="宋体"/>
                        <w:sz w:val="18"/>
                      </w:rPr>
                      <w:fldChar w:fldCharType="separate"/>
                    </w:r>
                    <w:r>
                      <w:rPr>
                        <w:rFonts w:cs="宋体"/>
                        <w:sz w:val="18"/>
                      </w:rPr>
                      <w:t>7</w:t>
                    </w:r>
                    <w:r>
                      <w:rPr>
                        <w:rFonts w:hint="eastAsia" w:cs="宋体"/>
                        <w:sz w:val="18"/>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